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27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5907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2025年全市住房城乡建设系统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“质量月”</w:t>
      </w:r>
    </w:p>
    <w:p w14:paraId="7B2D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现场观摩交流活动——城投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拾贝湾</w:t>
      </w:r>
    </w:p>
    <w:p w14:paraId="7032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生态花园（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一期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）</w:t>
      </w:r>
    </w:p>
    <w:p w14:paraId="52C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</w:p>
    <w:p w14:paraId="231E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40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名称：城投·拾贝湾生态花园项目</w:t>
      </w:r>
    </w:p>
    <w:p w14:paraId="3D72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建设单位：</w:t>
      </w:r>
      <w:r>
        <w:rPr>
          <w:rFonts w:hint="eastAsia" w:cs="仿宋_GB2312"/>
          <w:b w:val="0"/>
          <w:bCs w:val="0"/>
          <w:sz w:val="32"/>
          <w:szCs w:val="40"/>
          <w:lang w:val="en-US" w:eastAsia="zh-CN"/>
        </w:rPr>
        <w:t>韶关市鸿晟投资开发有限公司</w:t>
      </w:r>
    </w:p>
    <w:p w14:paraId="5092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40"/>
          <w:lang w:val="en-US" w:eastAsia="zh-CN"/>
        </w:rPr>
        <w:t>勘察单位：韶关市建筑设计院有限公司</w:t>
      </w:r>
    </w:p>
    <w:p w14:paraId="0520C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40"/>
          <w:lang w:val="en-US" w:eastAsia="zh-CN"/>
        </w:rPr>
        <w:t>设计单位：广东博意建筑设计院有限公司</w:t>
      </w:r>
    </w:p>
    <w:p w14:paraId="36CD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监理单位：韶关市工程建设监理有限公司</w:t>
      </w:r>
    </w:p>
    <w:p w14:paraId="3D22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施工单位：韶关市第一建筑工程有限公司</w:t>
      </w:r>
    </w:p>
    <w:p w14:paraId="3F82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40"/>
          <w:lang w:val="en-US" w:eastAsia="zh-CN"/>
        </w:rPr>
        <w:t>观摩时间：9月23日上午10:00-11:35</w:t>
      </w:r>
    </w:p>
    <w:p w14:paraId="064FF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联系人：李城，联系方式:15575465745</w:t>
      </w:r>
    </w:p>
    <w:p w14:paraId="654B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项目概况：城投·拾贝湾生态花园项目规划建设用地面积76459㎡，总建筑面积约为351031.1㎡。主要建设内容为若干栋高层住宅、商业用房及地下室等配套用房和配套设施。</w:t>
      </w:r>
      <w:r>
        <w:rPr>
          <w:rFonts w:hint="eastAsia" w:cs="仿宋_GB2312"/>
          <w:b w:val="0"/>
          <w:bCs w:val="0"/>
          <w:sz w:val="32"/>
          <w:szCs w:val="40"/>
          <w:lang w:val="en-US" w:eastAsia="zh-CN"/>
        </w:rPr>
        <w:t>其中，一期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用地面积约52960.63㎡，总建筑面积约151062.7㎡，主要建设内容为包括土建工程、安装工程、室内精装修工程、园区道路工程、园林工程 、智能化工程、低压配电工程、电梯工程、消防工程、人防工程、相关配套用房等相关配套设施的建设。</w:t>
      </w:r>
    </w:p>
    <w:p w14:paraId="07E8A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320" w:rightChars="100" w:firstLine="0" w:firstLineChars="0"/>
        <w:jc w:val="both"/>
        <w:textAlignment w:val="auto"/>
        <w:rPr>
          <w:rFonts w:hint="eastAsia" w:cs="仿宋_GB2312"/>
          <w:b/>
          <w:bCs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>项目观摩亮点：</w:t>
      </w:r>
    </w:p>
    <w:p w14:paraId="1A751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3" w:firstLineChars="200"/>
        <w:jc w:val="both"/>
        <w:textAlignment w:val="auto"/>
        <w:rPr>
          <w:rFonts w:hint="default" w:cs="仿宋_GB2312"/>
          <w:b/>
          <w:bCs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>1、优质工艺工法展示：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涵盖基础工程、主体结构、模板工程、砌筑抹灰、防水工程等关键环节，工艺规范且质量管控严格，各分项工程施工效果达标。</w:t>
      </w:r>
    </w:p>
    <w:p w14:paraId="5605D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3" w:firstLineChars="200"/>
        <w:jc w:val="both"/>
        <w:textAlignment w:val="auto"/>
        <w:rPr>
          <w:rFonts w:hint="eastAsia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精细化质量管控体系: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构建公司-项目部-班组三级质量管理机构，以项目经理为组长成立质量工作领导小组，下设技术策划、项目实施、资料、监督检查等专项小组，明确各岗位职责。制定工程技术方案编制、质量技术交底、样板先行验收等6大核心制度，通过三级验收（自检、互检、专检）、实测实量数据上墙、周巡盘、工程例会等方式，实现全流程质量管控，目标争创韶关市、广东省“结构质量水平奖”。</w:t>
      </w:r>
    </w:p>
    <w:p w14:paraId="5F18F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3" w:firstLineChars="200"/>
        <w:jc w:val="both"/>
        <w:textAlignment w:val="auto"/>
        <w:rPr>
          <w:rFonts w:hint="default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绿色施工实践：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应用施工噪声控制技术、绿色施工在线监测评价技术，实时监测施工现场噪声、扬尘等环境指标；采用工具式定型化临时设施，减少施工废弃物；推行建筑物墙体免抹灰技术，降低材料消耗与环境污染，践行绿色建造理念。</w:t>
      </w:r>
    </w:p>
    <w:p w14:paraId="20EAC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 w:firstLine="643" w:firstLineChars="200"/>
        <w:jc w:val="both"/>
        <w:textAlignment w:val="auto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4、建筑业新技术深度应用：</w:t>
      </w:r>
      <w:r>
        <w:rPr>
          <w:rFonts w:hint="default" w:cs="仿宋_GB2312"/>
          <w:b w:val="0"/>
          <w:bCs w:val="0"/>
          <w:sz w:val="32"/>
          <w:szCs w:val="32"/>
          <w:lang w:val="en-US" w:eastAsia="zh-CN"/>
        </w:rPr>
        <w:t>积极采用住建部2017版建筑业10项新技术，涉及4大项10小项，具体包括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：混凝土裂缝控制技术、高强钢筋直螺纹连接技术、集成附着式升降脚手架技术、组合铝合金模板施工技术、施工噪声控制技术、绿色施工在线监测评价技术、工具式定型化临时设施技术、建筑物墙体免抹灰技术、地下工程预铺反粘防水技术、外墙内保温、种植屋面防水施工技术</w:t>
      </w:r>
      <w:r>
        <w:rPr>
          <w:rFonts w:hint="default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39CF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rightChars="100"/>
        <w:jc w:val="both"/>
        <w:textAlignment w:val="auto"/>
        <w:rPr>
          <w:rFonts w:hint="default" w:cs="仿宋_GB2312"/>
          <w:b/>
          <w:bCs/>
          <w:sz w:val="32"/>
          <w:szCs w:val="32"/>
          <w:lang w:val="en-US" w:eastAsia="zh-CN"/>
        </w:rPr>
      </w:pPr>
    </w:p>
    <w:p w14:paraId="1B57F264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br w:type="page"/>
      </w:r>
    </w:p>
    <w:p w14:paraId="42F3C94F">
      <w:pPr>
        <w:keepNext w:val="0"/>
        <w:keepLines w:val="0"/>
        <w:widowControl/>
        <w:suppressLineNumbers w:val="0"/>
        <w:jc w:val="center"/>
        <w:rPr>
          <w:rFonts w:ascii="Calibri" w:hAnsi="Calibri" w:eastAsia="宋体" w:cs="Times New Roman"/>
          <w:sz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现场观摩交流会交通指引</w:t>
      </w:r>
    </w:p>
    <w:p w14:paraId="2C971975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52"/>
          <w:lang w:val="en-US" w:eastAsia="zh-CN"/>
        </w:rPr>
      </w:pP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340360</wp:posOffset>
                </wp:positionV>
                <wp:extent cx="2686050" cy="4277360"/>
                <wp:effectExtent l="6350" t="6350" r="12700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27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8pt;margin-top:26.8pt;height:336.8pt;width:211.5pt;z-index:251662336;v-text-anchor:middle;mso-width-relative:page;mso-height-relative:page;" filled="f" stroked="t" coordsize="21600,21600" o:gfxdata="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8oE29kAAAAKAQAADwAAAAAAAAABACAAAAAiAAAAZHJzL2Rvd25y&#10;ZXYueG1sUEsBAhQAFAAAAAgAh07iQKHLKtZvAgAA2gQAAA4AAAAAAAAAAQAgAAAAKAEAAGRycy9l&#10;Mm9Eb2MueG1sUEsFBgAAAAAGAAYAWQEAAAkG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340360</wp:posOffset>
                </wp:positionV>
                <wp:extent cx="2686050" cy="4277360"/>
                <wp:effectExtent l="6350" t="6350" r="12700" b="215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0610" y="1849120"/>
                          <a:ext cx="2686050" cy="4277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pt;margin-top:26.8pt;height:336.8pt;width:211.5pt;z-index:251661312;v-text-anchor:middle;mso-width-relative:page;mso-height-relative:page;" filled="f" stroked="t" coordsize="21600,21600" o:gfxdata="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BJ4iHZAAAACgEAAA8AAAAAAAAAAQAgAAAAIgAA&#10;AGRycy9kb3ducmV2LnhtbFBLAQIUABQAAAAIAIdO4kDGkSzgeQIAAOYEAAAOAAAAAAAAAAEAIAAA&#10;ACgBAABkcnMvZTJvRG9jLnhtbFBLBQYAAAAABgAGAFkBAAATBgAAAAA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34BD5C3">
      <w:pPr>
        <w:ind w:firstLine="1285" w:firstLineChars="4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自驾路线1                 自驾路线2</w:t>
      </w:r>
    </w:p>
    <w:p w14:paraId="4E7907CA">
      <w:pPr>
        <w:spacing w:line="240" w:lineRule="auto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韶关收费站(G4京港澳高速出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韶关东收费站(G6011南韶高</w:t>
      </w:r>
    </w:p>
    <w:p w14:paraId="284B9995"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口)到城投·拾贝湾生态花园  速出口）到城投拾贝湾生态</w:t>
      </w:r>
    </w:p>
    <w:p w14:paraId="2192C6CD">
      <w:pPr>
        <w:spacing w:line="240" w:lineRule="auto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                       花园项目</w:t>
      </w:r>
    </w:p>
    <w:p w14:paraId="07E3513E">
      <w:pPr>
        <w:jc w:val="center"/>
        <w:rPr>
          <w:rFonts w:ascii="Calibri" w:hAnsi="Calibri" w:eastAsia="宋体" w:cs="Times New Roman"/>
          <w:sz w:val="21"/>
        </w:rPr>
      </w:pPr>
      <w:r>
        <w:rPr>
          <w:rFonts w:ascii="Calibri" w:hAnsi="Calibri" w:eastAsia="宋体" w:cs="Times New Roman"/>
          <w:sz w:val="21"/>
        </w:rPr>
        <w:drawing>
          <wp:inline distT="0" distB="0" distL="114300" distR="114300">
            <wp:extent cx="2451735" cy="2451735"/>
            <wp:effectExtent l="0" t="0" r="571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  <w:sz w:val="21"/>
          <w:lang w:val="en-US" w:eastAsia="zh-CN"/>
        </w:rPr>
        <w:t xml:space="preserve">    </w:t>
      </w:r>
      <w:r>
        <w:rPr>
          <w:rFonts w:ascii="Calibri" w:hAnsi="Calibri" w:eastAsia="宋体" w:cs="Times New Roman"/>
          <w:sz w:val="21"/>
        </w:rPr>
        <w:drawing>
          <wp:inline distT="0" distB="0" distL="114300" distR="114300">
            <wp:extent cx="2450465" cy="2450465"/>
            <wp:effectExtent l="0" t="0" r="6985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0D8F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-1561465</wp:posOffset>
                </wp:positionH>
                <wp:positionV relativeFrom="paragraph">
                  <wp:posOffset>62230</wp:posOffset>
                </wp:positionV>
                <wp:extent cx="5372100" cy="1368425"/>
                <wp:effectExtent l="6350" t="6350" r="12700" b="158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41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2.95pt;margin-top:4.9pt;height:107.75pt;width:423pt;z-index:251663360;v-text-anchor:middle;mso-width-relative:page;mso-height-relative:page;" filled="f" stroked="t" coordsize="21600,21600" o:gfxdata="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dHvubtkAAAAKAQAADwAAAAAAAAABACAAAAAiAAAAZHJzL2Rvd25y&#10;ZXYueG1sUEsBAhQAFAAAAAgAh07iQPwoAi1vAgAA2gQAAA4AAAAAAAAAAQAgAAAAKAEAAGRycy9l&#10;Mm9Eb2MueG1sUEsFBgAAAAAGAAYAWQEAAAkG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390650" cy="1390650"/>
            <wp:effectExtent l="0" t="0" r="0" b="0"/>
            <wp:wrapTight wrapText="bothSides">
              <wp:wrapPolygon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6" name="图片 6" descr="1_1047213147_171_85_3_1015988175_5a1e695ecdc8bdfe93cdcc040554c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_1047213147_171_85_3_1015988175_5a1e695ecdc8bdfe93cdcc040554c4e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</w:t>
      </w:r>
    </w:p>
    <w:p w14:paraId="04CD6CD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高德地图</w:t>
      </w:r>
    </w:p>
    <w:p w14:paraId="297DDE0F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城投·拾贝湾生态花园项目导航（微信</w:t>
      </w:r>
    </w:p>
    <w:p w14:paraId="6A96BFFB">
      <w:p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扫码查看）</w:t>
      </w:r>
    </w:p>
    <w:p w14:paraId="4BA1092C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227EB1C">
      <w:p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项目地址：韶关市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武江区梅关路1号(广东南岭干部学院旁)</w:t>
      </w:r>
    </w:p>
    <w:p w14:paraId="787B3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20" w:rightChars="100"/>
        <w:jc w:val="both"/>
        <w:textAlignment w:val="auto"/>
        <w:rPr>
          <w:rFonts w:hint="eastAsia" w:cs="仿宋_GB2312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587" w:right="1701" w:bottom="1474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cs="仿宋_GB2312"/>
          <w:sz w:val="32"/>
          <w:szCs w:val="32"/>
          <w:lang w:val="en-US" w:eastAsia="zh-CN"/>
        </w:rPr>
        <w:t>联系人：李城  15575465745</w:t>
      </w:r>
    </w:p>
    <w:p w14:paraId="3FA7FDD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观摩会停车区域导引图</w:t>
      </w:r>
    </w:p>
    <w:p w14:paraId="3EE33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3134C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320" w:rightChars="100"/>
        <w:jc w:val="center"/>
        <w:textAlignment w:val="auto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default" w:cs="仿宋_GB2312"/>
          <w:sz w:val="32"/>
          <w:szCs w:val="32"/>
          <w:lang w:val="en-US" w:eastAsia="zh-CN"/>
        </w:rPr>
        <w:drawing>
          <wp:inline distT="0" distB="0" distL="114300" distR="114300">
            <wp:extent cx="6973570" cy="3922395"/>
            <wp:effectExtent l="0" t="0" r="17780" b="1905"/>
            <wp:docPr id="12" name="图片 12" descr="09960bcccae0bc204db46b72a151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9960bcccae0bc204db46b72a151da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7357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81D8">
      <w:pPr>
        <w:rPr>
          <w:rFonts w:hint="eastAsia"/>
          <w:lang w:val="en-US" w:eastAsia="zh-CN"/>
        </w:rPr>
      </w:pPr>
    </w:p>
    <w:sectPr>
      <w:headerReference r:id="rId7" w:type="default"/>
      <w:footerReference r:id="rId8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E2D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ED6EED">
                          <w:pPr>
                            <w:pStyle w:val="5"/>
                            <w:ind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a+RuQ3AgAAcA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GvkbkNwIAAHA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D6EED">
                    <w:pPr>
                      <w:pStyle w:val="5"/>
                      <w:ind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8BE4A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9E35C9">
                          <w:pPr>
                            <w:pStyle w:val="5"/>
                            <w:ind w:left="320" w:leftChars="100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E35C9">
                    <w:pPr>
                      <w:pStyle w:val="5"/>
                      <w:ind w:left="320" w:leftChars="100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DDF09">
    <w:pPr>
      <w:pStyle w:val="5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</w:p>
  <w:p w14:paraId="4DA04B8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7190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2BF4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D7AE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lignBordersAndEdg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221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zNmMjkzMzUyMDBhMmZhOTY5M2YyOTVlYmIzMDEifQ=="/>
  </w:docVars>
  <w:rsids>
    <w:rsidRoot w:val="00172A27"/>
    <w:rsid w:val="01105014"/>
    <w:rsid w:val="01AC3350"/>
    <w:rsid w:val="048F729C"/>
    <w:rsid w:val="13CB7DA9"/>
    <w:rsid w:val="17133FF4"/>
    <w:rsid w:val="17AE469D"/>
    <w:rsid w:val="18555893"/>
    <w:rsid w:val="19877A41"/>
    <w:rsid w:val="1EB83E5D"/>
    <w:rsid w:val="23333E0A"/>
    <w:rsid w:val="25AD37B3"/>
    <w:rsid w:val="2976226C"/>
    <w:rsid w:val="29FF475F"/>
    <w:rsid w:val="352275ED"/>
    <w:rsid w:val="356653D7"/>
    <w:rsid w:val="39693F37"/>
    <w:rsid w:val="39EFCBB3"/>
    <w:rsid w:val="3D145DC3"/>
    <w:rsid w:val="3DCF7748"/>
    <w:rsid w:val="3DDA4630"/>
    <w:rsid w:val="41D25215"/>
    <w:rsid w:val="43E6197A"/>
    <w:rsid w:val="49F650E8"/>
    <w:rsid w:val="4D9B6B23"/>
    <w:rsid w:val="4DFA35E6"/>
    <w:rsid w:val="4FC73486"/>
    <w:rsid w:val="537E7539"/>
    <w:rsid w:val="59481573"/>
    <w:rsid w:val="5EFFEEEF"/>
    <w:rsid w:val="5F88160F"/>
    <w:rsid w:val="615209B4"/>
    <w:rsid w:val="62E91030"/>
    <w:rsid w:val="62F628D6"/>
    <w:rsid w:val="659E2EE0"/>
    <w:rsid w:val="65E1767F"/>
    <w:rsid w:val="6B6E62D1"/>
    <w:rsid w:val="6D205B48"/>
    <w:rsid w:val="6F4656AB"/>
    <w:rsid w:val="74666B56"/>
    <w:rsid w:val="75211684"/>
    <w:rsid w:val="77F49387"/>
    <w:rsid w:val="7AF468A5"/>
    <w:rsid w:val="7B35599E"/>
    <w:rsid w:val="7C5029C8"/>
    <w:rsid w:val="7CDF163C"/>
    <w:rsid w:val="7EF16449"/>
    <w:rsid w:val="7EFFD1F3"/>
    <w:rsid w:val="EC6D8CB3"/>
    <w:rsid w:val="EFFE65EB"/>
    <w:rsid w:val="F6FFFC85"/>
    <w:rsid w:val="F87EF76E"/>
    <w:rsid w:val="FEEBB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3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7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dmin123\C:\home\admin123\C:\home\admin123\C:\Users\Administrator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4</Pages>
  <Words>1956</Words>
  <Characters>2096</Characters>
  <Lines>1</Lines>
  <Paragraphs>1</Paragraphs>
  <TotalTime>10</TotalTime>
  <ScaleCrop>false</ScaleCrop>
  <LinksUpToDate>false</LinksUpToDate>
  <CharactersWithSpaces>2226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2008-12-29T16:47:00Z</dcterms:created>
  <dc:creator>Administrator</dc:creator>
  <cp:lastModifiedBy>Administrator</cp:lastModifiedBy>
  <cp:lastPrinted>2023-09-18T03:53:00Z</cp:lastPrinted>
  <dcterms:modified xsi:type="dcterms:W3CDTF">2025-09-19T07:23:11Z</dcterms:modified>
  <dc:title>韶关市住房和城乡建设管理局文件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505194179_btnclosed</vt:lpwstr>
  </property>
  <property fmtid="{D5CDD505-2E9C-101B-9397-08002B2CF9AE}" pid="4" name="ICV">
    <vt:lpwstr>EFB2FC75DEF34C92A9CC0F9D7F146B0D_13</vt:lpwstr>
  </property>
  <property fmtid="{D5CDD505-2E9C-101B-9397-08002B2CF9AE}" pid="5" name="ribbonExt">
    <vt:lpwstr>{"WPSExtOfficeTab":{"OnGetEnabled":false,"OnGetVisible":false}}</vt:lpwstr>
  </property>
  <property fmtid="{D5CDD505-2E9C-101B-9397-08002B2CF9AE}" pid="6" name="KSOTemplateDocerSaveRecord">
    <vt:lpwstr>eyJoZGlkIjoiNjQ3ZmQwNmRkODZmYTJkOWE4MjM5ZTUwNDc2N2U1NzQifQ==</vt:lpwstr>
  </property>
</Properties>
</file>