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92E1E">
      <w:pPr>
        <w:jc w:val="center"/>
        <w:rPr>
          <w:rFonts w:hint="eastAsia" w:ascii="仿宋_GB2312" w:eastAsia="仿宋_GB2312"/>
          <w:b/>
          <w:color w:val="auto"/>
          <w:sz w:val="49"/>
          <w:szCs w:val="49"/>
          <w:lang w:val="en-US" w:eastAsia="zh-CN"/>
        </w:rPr>
      </w:pPr>
      <w:r>
        <w:rPr>
          <w:rFonts w:hint="eastAsia" w:ascii="仿宋_GB2312" w:eastAsia="仿宋_GB2312"/>
          <w:b/>
          <w:color w:val="auto"/>
          <w:sz w:val="49"/>
          <w:szCs w:val="49"/>
          <w:lang w:eastAsia="zh-CN"/>
        </w:rPr>
        <w:t>韶关市建筑行业年度</w:t>
      </w:r>
      <w:r>
        <w:rPr>
          <w:rFonts w:hint="eastAsia" w:ascii="仿宋_GB2312" w:eastAsia="仿宋_GB2312"/>
          <w:b/>
          <w:color w:val="auto"/>
          <w:sz w:val="49"/>
          <w:szCs w:val="49"/>
          <w:lang w:val="en-US" w:eastAsia="zh-CN"/>
        </w:rPr>
        <w:t>优秀典型施工企业</w:t>
      </w:r>
    </w:p>
    <w:p w14:paraId="5100D704">
      <w:pPr>
        <w:jc w:val="center"/>
        <w:rPr>
          <w:rFonts w:hint="eastAsia" w:ascii="仿宋_GB2312" w:eastAsia="仿宋_GB2312"/>
          <w:b/>
          <w:color w:val="auto"/>
          <w:sz w:val="49"/>
          <w:szCs w:val="49"/>
        </w:rPr>
      </w:pPr>
      <w:r>
        <w:rPr>
          <w:rFonts w:hint="eastAsia" w:ascii="仿宋_GB2312" w:hAnsi="Times New Roman" w:eastAsia="仿宋_GB2312" w:cs="Times New Roman"/>
          <w:b/>
          <w:color w:val="auto"/>
          <w:sz w:val="49"/>
          <w:szCs w:val="49"/>
        </w:rPr>
        <w:t>评定</w:t>
      </w:r>
      <w:r>
        <w:rPr>
          <w:rFonts w:hint="eastAsia" w:ascii="仿宋_GB2312" w:eastAsia="仿宋_GB2312"/>
          <w:b/>
          <w:color w:val="auto"/>
          <w:sz w:val="49"/>
          <w:szCs w:val="49"/>
        </w:rPr>
        <w:t>申报表</w:t>
      </w:r>
    </w:p>
    <w:p w14:paraId="7975078A">
      <w:pPr>
        <w:rPr>
          <w:rFonts w:hint="eastAsia" w:ascii="仿宋_GB2312" w:eastAsia="仿宋_GB2312"/>
          <w:b/>
          <w:color w:val="auto"/>
          <w:sz w:val="48"/>
          <w:szCs w:val="48"/>
        </w:rPr>
      </w:pPr>
    </w:p>
    <w:p w14:paraId="3A897948">
      <w:pPr>
        <w:rPr>
          <w:rFonts w:hint="eastAsia" w:ascii="仿宋_GB2312" w:eastAsia="仿宋_GB2312"/>
          <w:color w:val="auto"/>
          <w:sz w:val="36"/>
          <w:szCs w:val="36"/>
        </w:rPr>
      </w:pPr>
    </w:p>
    <w:p w14:paraId="070D7F15">
      <w:pPr>
        <w:rPr>
          <w:rFonts w:hint="eastAsia" w:ascii="仿宋_GB2312" w:hAnsi="仿宋_GB2312" w:eastAsia="仿宋_GB2312"/>
          <w:color w:val="auto"/>
          <w:sz w:val="36"/>
          <w:szCs w:val="32"/>
          <w:u w:val="single"/>
        </w:rPr>
      </w:pPr>
      <w:r>
        <w:rPr>
          <w:rFonts w:hint="eastAsia" w:ascii="仿宋_GB2312" w:hAnsi="仿宋_GB2312" w:eastAsia="仿宋_GB2312"/>
          <w:color w:val="auto"/>
          <w:sz w:val="36"/>
          <w:szCs w:val="36"/>
        </w:rPr>
        <w:t>申报单位（全称、盖章）</w:t>
      </w:r>
      <w:r>
        <w:rPr>
          <w:rFonts w:hint="eastAsia" w:ascii="仿宋_GB2312" w:hAnsi="仿宋_GB2312" w:eastAsia="仿宋_GB2312"/>
          <w:color w:val="auto"/>
          <w:sz w:val="36"/>
          <w:szCs w:val="32"/>
          <w:u w:val="single"/>
        </w:rPr>
        <w:t xml:space="preserve">                             </w:t>
      </w:r>
    </w:p>
    <w:p w14:paraId="7F162623">
      <w:pPr>
        <w:rPr>
          <w:rFonts w:hint="eastAsia" w:ascii="仿宋_GB2312" w:hAnsi="仿宋_GB2312" w:eastAsia="仿宋_GB2312"/>
          <w:color w:val="auto"/>
          <w:sz w:val="36"/>
          <w:szCs w:val="32"/>
          <w:u w:val="single"/>
        </w:rPr>
      </w:pPr>
    </w:p>
    <w:p w14:paraId="3A741E6A">
      <w:pPr>
        <w:rPr>
          <w:rFonts w:hint="eastAsia" w:ascii="仿宋_GB2312" w:hAnsi="仿宋_GB2312" w:eastAsia="仿宋_GB2312"/>
          <w:color w:val="auto"/>
          <w:sz w:val="36"/>
          <w:szCs w:val="36"/>
        </w:rPr>
      </w:pPr>
    </w:p>
    <w:p w14:paraId="0668C057">
      <w:pPr>
        <w:rPr>
          <w:rFonts w:hint="eastAsia" w:ascii="仿宋_GB2312" w:hAnsi="仿宋_GB2312" w:eastAsia="仿宋_GB2312"/>
          <w:color w:val="auto"/>
          <w:sz w:val="36"/>
          <w:szCs w:val="36"/>
        </w:rPr>
      </w:pPr>
      <w:r>
        <w:rPr>
          <w:rFonts w:hint="eastAsia" w:ascii="仿宋_GB2312" w:hAnsi="仿宋_GB2312" w:eastAsia="仿宋_GB2312"/>
          <w:color w:val="auto"/>
          <w:sz w:val="36"/>
          <w:szCs w:val="36"/>
        </w:rPr>
        <w:t>企业资质等级</w:t>
      </w:r>
      <w:r>
        <w:rPr>
          <w:rFonts w:hint="eastAsia" w:ascii="仿宋_GB2312" w:hAnsi="仿宋_GB2312" w:eastAsia="仿宋_GB2312"/>
          <w:color w:val="auto"/>
          <w:sz w:val="36"/>
          <w:szCs w:val="32"/>
          <w:u w:val="single"/>
        </w:rPr>
        <w:t xml:space="preserve">                                       </w:t>
      </w:r>
    </w:p>
    <w:p w14:paraId="013076A5">
      <w:pPr>
        <w:rPr>
          <w:rFonts w:hint="eastAsia" w:ascii="仿宋_GB2312" w:hAnsi="仿宋_GB2312" w:eastAsia="仿宋_GB2312"/>
          <w:color w:val="auto"/>
          <w:sz w:val="36"/>
          <w:szCs w:val="36"/>
        </w:rPr>
      </w:pPr>
    </w:p>
    <w:p w14:paraId="29545B62">
      <w:pPr>
        <w:rPr>
          <w:rFonts w:hint="eastAsia" w:ascii="仿宋_GB2312" w:hAnsi="仿宋_GB2312" w:eastAsia="仿宋_GB2312"/>
          <w:color w:val="auto"/>
          <w:sz w:val="36"/>
          <w:szCs w:val="36"/>
        </w:rPr>
      </w:pPr>
    </w:p>
    <w:p w14:paraId="61B64F6D">
      <w:pPr>
        <w:rPr>
          <w:rFonts w:hint="eastAsia" w:ascii="仿宋_GB2312" w:hAnsi="仿宋_GB2312" w:eastAsia="仿宋_GB2312"/>
          <w:color w:val="auto"/>
          <w:sz w:val="36"/>
          <w:szCs w:val="36"/>
        </w:rPr>
      </w:pPr>
    </w:p>
    <w:p w14:paraId="7FDFBC7B">
      <w:pPr>
        <w:spacing w:after="360" w:line="400" w:lineRule="exact"/>
        <w:rPr>
          <w:rFonts w:hint="eastAsia" w:ascii="仿宋_GB2312" w:hAnsi="仿宋_GB2312" w:eastAsia="仿宋_GB2312"/>
          <w:color w:val="auto"/>
          <w:sz w:val="36"/>
          <w:szCs w:val="32"/>
          <w:u w:val="single"/>
        </w:rPr>
      </w:pPr>
      <w:r>
        <w:rPr>
          <w:rFonts w:hint="eastAsia" w:ascii="仿宋_GB2312" w:hAnsi="仿宋_GB2312" w:eastAsia="仿宋_GB2312"/>
          <w:color w:val="auto"/>
          <w:sz w:val="36"/>
          <w:szCs w:val="32"/>
        </w:rPr>
        <w:t>联系人：</w:t>
      </w:r>
      <w:r>
        <w:rPr>
          <w:rFonts w:hint="eastAsia" w:ascii="仿宋_GB2312" w:hAnsi="仿宋_GB2312" w:eastAsia="仿宋_GB2312"/>
          <w:color w:val="auto"/>
          <w:sz w:val="36"/>
          <w:szCs w:val="32"/>
          <w:u w:val="single"/>
        </w:rPr>
        <w:t xml:space="preserve">              </w:t>
      </w:r>
      <w:r>
        <w:rPr>
          <w:rFonts w:hint="eastAsia" w:ascii="仿宋_GB2312" w:hAnsi="仿宋_GB2312" w:eastAsia="仿宋_GB2312"/>
          <w:color w:val="auto"/>
          <w:sz w:val="36"/>
          <w:szCs w:val="32"/>
        </w:rPr>
        <w:t>联系电话/手机：</w:t>
      </w:r>
      <w:r>
        <w:rPr>
          <w:rFonts w:hint="eastAsia" w:ascii="仿宋_GB2312" w:hAnsi="仿宋_GB2312" w:eastAsia="仿宋_GB2312"/>
          <w:color w:val="auto"/>
          <w:sz w:val="36"/>
          <w:szCs w:val="32"/>
          <w:u w:val="single"/>
        </w:rPr>
        <w:t xml:space="preserve">              </w:t>
      </w:r>
    </w:p>
    <w:p w14:paraId="6724064F">
      <w:pPr>
        <w:rPr>
          <w:rFonts w:hint="eastAsia" w:ascii="仿宋_GB2312" w:hAnsi="仿宋_GB2312" w:eastAsia="仿宋_GB2312"/>
          <w:color w:val="auto"/>
          <w:sz w:val="36"/>
          <w:szCs w:val="36"/>
        </w:rPr>
      </w:pPr>
    </w:p>
    <w:p w14:paraId="346EBCB7">
      <w:pPr>
        <w:rPr>
          <w:rFonts w:hint="eastAsia" w:ascii="仿宋_GB2312" w:hAnsi="仿宋_GB2312" w:eastAsia="仿宋_GB2312"/>
          <w:color w:val="auto"/>
          <w:sz w:val="36"/>
          <w:szCs w:val="36"/>
        </w:rPr>
      </w:pPr>
    </w:p>
    <w:p w14:paraId="57D52ACF">
      <w:pPr>
        <w:rPr>
          <w:rFonts w:hint="eastAsia" w:ascii="仿宋_GB2312" w:hAnsi="仿宋_GB2312" w:eastAsia="仿宋_GB2312"/>
          <w:color w:val="auto"/>
          <w:sz w:val="36"/>
          <w:szCs w:val="36"/>
        </w:rPr>
      </w:pPr>
    </w:p>
    <w:p w14:paraId="2C0253BD">
      <w:pPr>
        <w:rPr>
          <w:rFonts w:hint="eastAsia" w:ascii="仿宋_GB2312" w:hAnsi="仿宋_GB2312" w:eastAsia="仿宋_GB2312"/>
          <w:color w:val="auto"/>
          <w:sz w:val="36"/>
          <w:szCs w:val="36"/>
        </w:rPr>
      </w:pPr>
      <w:r>
        <w:rPr>
          <w:rFonts w:hint="eastAsia" w:ascii="仿宋_GB2312" w:hAnsi="仿宋_GB2312" w:eastAsia="仿宋_GB2312"/>
          <w:color w:val="auto"/>
          <w:sz w:val="36"/>
          <w:szCs w:val="36"/>
        </w:rPr>
        <w:t>填报日期</w:t>
      </w:r>
      <w:r>
        <w:rPr>
          <w:rFonts w:hint="eastAsia" w:ascii="仿宋_GB2312" w:hAnsi="仿宋_GB2312" w:eastAsia="仿宋_GB2312"/>
          <w:color w:val="auto"/>
          <w:sz w:val="36"/>
          <w:szCs w:val="32"/>
          <w:u w:val="single"/>
        </w:rPr>
        <w:t xml:space="preserve">                                          </w:t>
      </w:r>
    </w:p>
    <w:p w14:paraId="7BFFB3A4">
      <w:pPr>
        <w:rPr>
          <w:rFonts w:hint="eastAsia" w:ascii="仿宋_GB2312" w:eastAsia="仿宋_GB2312"/>
          <w:color w:val="auto"/>
          <w:sz w:val="36"/>
          <w:szCs w:val="36"/>
        </w:rPr>
      </w:pPr>
    </w:p>
    <w:p w14:paraId="5D98C0BF">
      <w:pPr>
        <w:jc w:val="center"/>
        <w:rPr>
          <w:rFonts w:hint="eastAsia" w:ascii="仿宋_GB2312" w:eastAsia="仿宋_GB2312"/>
          <w:color w:val="auto"/>
          <w:sz w:val="50"/>
          <w:szCs w:val="50"/>
        </w:rPr>
      </w:pPr>
    </w:p>
    <w:p w14:paraId="16B5BF78">
      <w:pPr>
        <w:jc w:val="center"/>
        <w:rPr>
          <w:rFonts w:hint="eastAsia" w:ascii="仿宋_GB2312" w:eastAsia="仿宋_GB2312"/>
          <w:color w:val="auto"/>
          <w:sz w:val="42"/>
          <w:szCs w:val="42"/>
        </w:rPr>
      </w:pPr>
      <w:r>
        <w:rPr>
          <w:rFonts w:hint="eastAsia" w:ascii="仿宋_GB2312" w:eastAsia="仿宋_GB2312"/>
          <w:color w:val="auto"/>
          <w:sz w:val="42"/>
          <w:szCs w:val="42"/>
        </w:rPr>
        <w:t xml:space="preserve">  韶关市建筑协会制</w:t>
      </w:r>
    </w:p>
    <w:p w14:paraId="46172802">
      <w:pPr>
        <w:rPr>
          <w:rFonts w:hint="eastAsia" w:ascii="仿宋_GB2312" w:eastAsia="仿宋_GB2312"/>
          <w:b/>
          <w:color w:val="auto"/>
          <w:sz w:val="36"/>
          <w:szCs w:val="36"/>
        </w:rPr>
      </w:pPr>
    </w:p>
    <w:p w14:paraId="16EAED89">
      <w:pPr>
        <w:jc w:val="center"/>
        <w:rPr>
          <w:rFonts w:hint="eastAsia" w:ascii="仿宋_GB2312" w:eastAsia="仿宋_GB2312"/>
          <w:b/>
          <w:color w:val="auto"/>
          <w:sz w:val="36"/>
          <w:szCs w:val="36"/>
        </w:rPr>
      </w:pPr>
    </w:p>
    <w:p w14:paraId="63074B7E">
      <w:pPr>
        <w:jc w:val="center"/>
        <w:rPr>
          <w:rFonts w:ascii="仿宋_GB2312" w:eastAsia="仿宋_GB2312"/>
          <w:b/>
          <w:color w:val="auto"/>
          <w:sz w:val="36"/>
          <w:szCs w:val="36"/>
        </w:rPr>
      </w:pPr>
      <w:r>
        <w:rPr>
          <w:rFonts w:hint="eastAsia" w:ascii="仿宋_GB2312" w:eastAsia="仿宋_GB2312"/>
          <w:b/>
          <w:color w:val="auto"/>
          <w:sz w:val="36"/>
          <w:szCs w:val="36"/>
        </w:rPr>
        <w:t>申报单位法定代表人声明</w:t>
      </w:r>
    </w:p>
    <w:p w14:paraId="0CEC7D74">
      <w:pPr>
        <w:jc w:val="center"/>
        <w:rPr>
          <w:rFonts w:hint="eastAsia" w:ascii="仿宋_GB2312" w:eastAsia="仿宋_GB2312"/>
          <w:b/>
          <w:color w:val="auto"/>
          <w:sz w:val="32"/>
          <w:szCs w:val="32"/>
        </w:rPr>
      </w:pPr>
    </w:p>
    <w:p w14:paraId="3C89310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（法定代表人）郑重声明，本单位此次填报的《</w:t>
      </w:r>
      <w:r>
        <w:rPr>
          <w:rFonts w:hint="eastAsia" w:ascii="仿宋_GB2312" w:eastAsia="仿宋_GB2312"/>
          <w:color w:val="auto"/>
          <w:sz w:val="32"/>
          <w:szCs w:val="32"/>
          <w:lang w:eastAsia="zh-CN"/>
        </w:rPr>
        <w:t>韶关市建筑行业年度</w:t>
      </w:r>
      <w:r>
        <w:rPr>
          <w:rFonts w:hint="eastAsia" w:ascii="仿宋_GB2312" w:eastAsia="仿宋_GB2312"/>
          <w:color w:val="auto"/>
          <w:sz w:val="32"/>
          <w:szCs w:val="32"/>
          <w:lang w:val="en-US" w:eastAsia="zh-CN"/>
        </w:rPr>
        <w:t>优秀典型施工企业</w:t>
      </w:r>
      <w:r>
        <w:rPr>
          <w:rFonts w:hint="eastAsia" w:ascii="仿宋_GB2312" w:eastAsia="仿宋_GB2312"/>
          <w:color w:val="auto"/>
          <w:sz w:val="32"/>
          <w:szCs w:val="32"/>
        </w:rPr>
        <w:t>评定申报表》及附件材料的全部数据、内容是真实的。申报资料如有虚假，愿接受行业部门根据《</w:t>
      </w:r>
      <w:r>
        <w:rPr>
          <w:rFonts w:hint="eastAsia" w:ascii="仿宋_GB2312" w:eastAsia="仿宋_GB2312"/>
          <w:color w:val="auto"/>
          <w:sz w:val="32"/>
          <w:szCs w:val="32"/>
          <w:lang w:eastAsia="zh-CN"/>
        </w:rPr>
        <w:t>韶关市建筑行业年度</w:t>
      </w:r>
      <w:r>
        <w:rPr>
          <w:rFonts w:hint="eastAsia" w:ascii="仿宋_GB2312" w:eastAsia="仿宋_GB2312"/>
          <w:color w:val="auto"/>
          <w:sz w:val="32"/>
          <w:szCs w:val="32"/>
          <w:lang w:val="en-US" w:eastAsia="zh-CN"/>
        </w:rPr>
        <w:t>优秀典型施工企业</w:t>
      </w:r>
      <w:r>
        <w:rPr>
          <w:rFonts w:hint="eastAsia" w:ascii="仿宋_GB2312" w:eastAsia="仿宋_GB2312"/>
          <w:color w:val="auto"/>
          <w:sz w:val="32"/>
          <w:szCs w:val="32"/>
        </w:rPr>
        <w:t>评定实施意见》做出的处理。</w:t>
      </w:r>
    </w:p>
    <w:p w14:paraId="7F9A4514">
      <w:pPr>
        <w:rPr>
          <w:rFonts w:hint="eastAsia" w:ascii="仿宋_GB2312" w:eastAsia="仿宋_GB2312"/>
          <w:color w:val="auto"/>
          <w:sz w:val="32"/>
          <w:szCs w:val="32"/>
        </w:rPr>
      </w:pPr>
    </w:p>
    <w:p w14:paraId="4F268B02">
      <w:pPr>
        <w:tabs>
          <w:tab w:val="left" w:pos="360"/>
        </w:tabs>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20927AF5">
      <w:pPr>
        <w:tabs>
          <w:tab w:val="left" w:pos="360"/>
        </w:tabs>
        <w:ind w:firstLine="480" w:firstLineChars="150"/>
        <w:rPr>
          <w:rFonts w:hint="eastAsia" w:ascii="仿宋_GB2312" w:eastAsia="仿宋_GB2312"/>
          <w:color w:val="auto"/>
          <w:sz w:val="32"/>
          <w:szCs w:val="32"/>
        </w:rPr>
      </w:pPr>
      <w:r>
        <w:rPr>
          <w:rFonts w:hint="eastAsia" w:ascii="仿宋_GB2312" w:eastAsia="仿宋_GB2312"/>
          <w:color w:val="auto"/>
          <w:sz w:val="32"/>
          <w:szCs w:val="32"/>
        </w:rPr>
        <w:t>单位法定代表人（签名）：</w:t>
      </w:r>
    </w:p>
    <w:p w14:paraId="5ADC47D0">
      <w:pPr>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2E09FD9E">
      <w:pPr>
        <w:ind w:firstLine="4640" w:firstLineChars="1450"/>
        <w:rPr>
          <w:rFonts w:hint="eastAsia" w:ascii="仿宋_GB2312" w:eastAsia="仿宋_GB2312"/>
          <w:color w:val="auto"/>
          <w:sz w:val="32"/>
          <w:szCs w:val="32"/>
        </w:rPr>
      </w:pPr>
    </w:p>
    <w:p w14:paraId="4F4E3842">
      <w:pPr>
        <w:ind w:firstLine="4640" w:firstLineChars="1450"/>
        <w:rPr>
          <w:rFonts w:hint="eastAsia" w:ascii="仿宋_GB2312" w:eastAsia="仿宋_GB2312"/>
          <w:color w:val="auto"/>
          <w:sz w:val="32"/>
          <w:szCs w:val="32"/>
        </w:rPr>
      </w:pPr>
    </w:p>
    <w:p w14:paraId="0C62CA0E">
      <w:pPr>
        <w:ind w:firstLine="4640" w:firstLineChars="1450"/>
        <w:jc w:val="right"/>
        <w:rPr>
          <w:rFonts w:hint="eastAsia" w:ascii="仿宋_GB2312" w:eastAsia="仿宋_GB2312"/>
          <w:color w:val="auto"/>
          <w:sz w:val="32"/>
          <w:szCs w:val="32"/>
        </w:rPr>
      </w:pPr>
      <w:r>
        <w:rPr>
          <w:rFonts w:hint="eastAsia" w:ascii="仿宋_GB2312" w:eastAsia="仿宋_GB2312"/>
          <w:color w:val="auto"/>
          <w:sz w:val="32"/>
          <w:szCs w:val="32"/>
        </w:rPr>
        <w:t>（单位公章）</w:t>
      </w:r>
    </w:p>
    <w:p w14:paraId="5A6178AD">
      <w:pPr>
        <w:jc w:val="right"/>
        <w:rPr>
          <w:rFonts w:hint="eastAsia" w:ascii="仿宋_GB2312" w:eastAsia="仿宋_GB2312"/>
          <w:color w:val="auto"/>
          <w:sz w:val="32"/>
          <w:szCs w:val="32"/>
        </w:rPr>
      </w:pPr>
      <w:r>
        <w:rPr>
          <w:rFonts w:hint="eastAsia" w:ascii="仿宋_GB2312" w:eastAsia="仿宋_GB2312"/>
          <w:color w:val="auto"/>
          <w:sz w:val="32"/>
          <w:szCs w:val="32"/>
        </w:rPr>
        <w:t xml:space="preserve">                            年     月    日</w:t>
      </w:r>
    </w:p>
    <w:p w14:paraId="575C2DE3">
      <w:pPr>
        <w:rPr>
          <w:rFonts w:hint="eastAsia"/>
          <w:color w:val="auto"/>
          <w:sz w:val="32"/>
          <w:szCs w:val="32"/>
        </w:rPr>
      </w:pPr>
    </w:p>
    <w:p w14:paraId="5E4E08E1">
      <w:pPr>
        <w:rPr>
          <w:color w:val="auto"/>
          <w:sz w:val="32"/>
          <w:szCs w:val="32"/>
        </w:rPr>
      </w:pPr>
    </w:p>
    <w:p w14:paraId="57697C79">
      <w:pPr>
        <w:rPr>
          <w:rFonts w:hint="eastAsia"/>
          <w:color w:val="auto"/>
        </w:rPr>
      </w:pPr>
    </w:p>
    <w:p w14:paraId="2EA63AE9">
      <w:pPr>
        <w:rPr>
          <w:rFonts w:hint="eastAsia" w:ascii="仿宋_GB2312" w:eastAsia="仿宋_GB2312"/>
          <w:color w:val="auto"/>
          <w:sz w:val="24"/>
        </w:rPr>
      </w:pPr>
    </w:p>
    <w:p w14:paraId="58EF0697">
      <w:pPr>
        <w:rPr>
          <w:rFonts w:hint="eastAsia" w:ascii="仿宋_GB2312" w:eastAsia="仿宋_GB2312"/>
          <w:color w:val="auto"/>
          <w:sz w:val="24"/>
        </w:rPr>
      </w:pPr>
    </w:p>
    <w:p w14:paraId="08A921D8">
      <w:pPr>
        <w:autoSpaceDE w:val="0"/>
        <w:autoSpaceDN w:val="0"/>
        <w:adjustRightInd w:val="0"/>
        <w:ind w:right="-55" w:rightChars="-26"/>
        <w:rPr>
          <w:rFonts w:ascii="宋体" w:cs="宋体"/>
          <w:b/>
          <w:bCs/>
          <w:color w:val="auto"/>
          <w:sz w:val="36"/>
          <w:szCs w:val="36"/>
          <w:lang w:val="zh-CN"/>
        </w:rPr>
        <w:sectPr>
          <w:headerReference r:id="rId3" w:type="default"/>
          <w:footerReference r:id="rId4" w:type="default"/>
          <w:pgSz w:w="11906" w:h="16838"/>
          <w:pgMar w:top="1247" w:right="1474" w:bottom="1134" w:left="1474" w:header="851" w:footer="992" w:gutter="0"/>
          <w:pgBorders>
            <w:top w:val="none" w:sz="0" w:space="0"/>
            <w:left w:val="none" w:sz="0" w:space="0"/>
            <w:bottom w:val="none" w:sz="0" w:space="0"/>
            <w:right w:val="none" w:sz="0" w:space="0"/>
          </w:pgBorders>
          <w:cols w:space="720" w:num="1"/>
          <w:docGrid w:type="lines" w:linePitch="312" w:charSpace="0"/>
        </w:sectPr>
      </w:pPr>
    </w:p>
    <w:p w14:paraId="5AB6395A">
      <w:pPr>
        <w:autoSpaceDE w:val="0"/>
        <w:autoSpaceDN w:val="0"/>
        <w:adjustRightInd w:val="0"/>
        <w:ind w:right="-54" w:rightChars="-26"/>
        <w:jc w:val="center"/>
        <w:rPr>
          <w:rFonts w:hint="eastAsia" w:ascii="仿宋_GB2312" w:eastAsia="仿宋_GB2312"/>
          <w:b/>
          <w:bCs/>
          <w:color w:val="auto"/>
          <w:sz w:val="36"/>
          <w:szCs w:val="36"/>
        </w:rPr>
      </w:pPr>
      <w:r>
        <w:rPr>
          <w:rFonts w:hint="eastAsia" w:ascii="仿宋_GB2312" w:eastAsia="仿宋_GB2312" w:cs="宋体"/>
          <w:b/>
          <w:bCs/>
          <w:color w:val="auto"/>
          <w:sz w:val="36"/>
          <w:szCs w:val="36"/>
          <w:lang w:val="zh-CN"/>
        </w:rPr>
        <w:t>韶关市建筑行业年度优秀典型施工企业</w:t>
      </w:r>
      <w:r>
        <w:rPr>
          <w:rFonts w:hint="eastAsia" w:ascii="仿宋_GB2312" w:hAnsi="Times New Roman" w:eastAsia="仿宋_GB2312" w:cs="宋体"/>
          <w:b/>
          <w:bCs/>
          <w:color w:val="auto"/>
          <w:sz w:val="36"/>
          <w:szCs w:val="36"/>
          <w:lang w:val="zh-CN"/>
        </w:rPr>
        <w:t>评定标</w:t>
      </w:r>
      <w:r>
        <w:rPr>
          <w:rFonts w:hint="eastAsia" w:ascii="仿宋_GB2312" w:eastAsia="仿宋_GB2312" w:cs="宋体"/>
          <w:b/>
          <w:bCs/>
          <w:color w:val="auto"/>
          <w:sz w:val="36"/>
          <w:szCs w:val="36"/>
          <w:lang w:val="zh-CN"/>
        </w:rPr>
        <w:t>准</w:t>
      </w:r>
    </w:p>
    <w:p w14:paraId="6D590E9C">
      <w:pPr>
        <w:autoSpaceDE w:val="0"/>
        <w:autoSpaceDN w:val="0"/>
        <w:adjustRightInd w:val="0"/>
        <w:ind w:left="-58" w:leftChars="-28" w:firstLine="480" w:firstLineChars="200"/>
        <w:rPr>
          <w:rFonts w:hint="eastAsia" w:ascii="仿宋_GB2312" w:eastAsia="仿宋_GB2312"/>
          <w:bCs/>
          <w:color w:val="auto"/>
          <w:sz w:val="24"/>
        </w:rPr>
      </w:pPr>
      <w:r>
        <w:rPr>
          <w:rFonts w:hint="eastAsia" w:ascii="仿宋_GB2312" w:eastAsia="仿宋_GB2312"/>
          <w:bCs/>
          <w:color w:val="auto"/>
          <w:sz w:val="24"/>
        </w:rPr>
        <w:t>申报单位：（盖章）</w:t>
      </w:r>
    </w:p>
    <w:tbl>
      <w:tblPr>
        <w:tblStyle w:val="6"/>
        <w:tblpPr w:leftFromText="180" w:rightFromText="180" w:vertAnchor="text" w:horzAnchor="margin" w:tblpXSpec="center" w:tblpY="213"/>
        <w:tblW w:w="151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4"/>
        <w:gridCol w:w="825"/>
        <w:gridCol w:w="36"/>
        <w:gridCol w:w="8798"/>
        <w:gridCol w:w="645"/>
        <w:gridCol w:w="705"/>
        <w:gridCol w:w="720"/>
        <w:gridCol w:w="2027"/>
      </w:tblGrid>
      <w:tr w14:paraId="75DAA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414" w:type="dxa"/>
            <w:tcBorders>
              <w:top w:val="single" w:color="auto" w:sz="4" w:space="0"/>
              <w:bottom w:val="single" w:color="auto" w:sz="4" w:space="0"/>
              <w:right w:val="single" w:color="auto" w:sz="4" w:space="0"/>
            </w:tcBorders>
            <w:noWrap w:val="0"/>
            <w:vAlign w:val="center"/>
          </w:tcPr>
          <w:p w14:paraId="5BBD5999">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cs="仿宋_GB2312"/>
                <w:b/>
                <w:bCs/>
                <w:color w:val="auto"/>
                <w:sz w:val="24"/>
                <w:szCs w:val="24"/>
                <w:lang w:val="zh-CN"/>
              </w:rPr>
              <w:t>项目名称</w:t>
            </w:r>
          </w:p>
        </w:tc>
        <w:tc>
          <w:tcPr>
            <w:tcW w:w="825" w:type="dxa"/>
            <w:tcBorders>
              <w:top w:val="single" w:color="auto" w:sz="4" w:space="0"/>
              <w:bottom w:val="single" w:color="auto" w:sz="4" w:space="0"/>
              <w:right w:val="single" w:color="auto" w:sz="4" w:space="0"/>
            </w:tcBorders>
            <w:noWrap w:val="0"/>
            <w:vAlign w:val="center"/>
          </w:tcPr>
          <w:p w14:paraId="73305398">
            <w:pPr>
              <w:keepNext w:val="0"/>
              <w:keepLines w:val="0"/>
              <w:pageBreakBefore w:val="0"/>
              <w:widowControl/>
              <w:kinsoku/>
              <w:wordWrap/>
              <w:overflowPunct/>
              <w:topLinePunct w:val="0"/>
              <w:bidi w:val="0"/>
              <w:snapToGrid/>
              <w:spacing w:line="240" w:lineRule="auto"/>
              <w:jc w:val="left"/>
              <w:textAlignment w:val="auto"/>
              <w:rPr>
                <w:rFonts w:hint="eastAsia" w:ascii="仿宋_GB2312" w:eastAsia="仿宋_GB2312"/>
                <w:b/>
                <w:bCs/>
                <w:color w:val="auto"/>
                <w:sz w:val="24"/>
                <w:szCs w:val="24"/>
              </w:rPr>
            </w:pPr>
          </w:p>
          <w:p w14:paraId="0618617E">
            <w:pPr>
              <w:keepNext w:val="0"/>
              <w:keepLines w:val="0"/>
              <w:pageBreakBefore w:val="0"/>
              <w:widowControl/>
              <w:kinsoku/>
              <w:wordWrap/>
              <w:overflowPunct/>
              <w:topLinePunct w:val="0"/>
              <w:bidi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b/>
                <w:bCs/>
                <w:color w:val="auto"/>
                <w:sz w:val="24"/>
                <w:szCs w:val="24"/>
              </w:rPr>
              <w:t>序号</w:t>
            </w:r>
          </w:p>
          <w:p w14:paraId="51EF4F3A">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07364C5D">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cs="仿宋_GB2312"/>
                <w:b/>
                <w:bCs/>
                <w:color w:val="auto"/>
                <w:sz w:val="24"/>
                <w:szCs w:val="24"/>
                <w:lang w:val="zh-CN"/>
              </w:rPr>
              <w:t>评定标准</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3E7BEAF">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cs="仿宋_GB2312"/>
                <w:b/>
                <w:bCs/>
                <w:color w:val="auto"/>
                <w:sz w:val="24"/>
                <w:szCs w:val="24"/>
                <w:lang w:val="zh-CN"/>
              </w:rPr>
              <w:t>分值</w:t>
            </w:r>
          </w:p>
        </w:tc>
        <w:tc>
          <w:tcPr>
            <w:tcW w:w="705" w:type="dxa"/>
            <w:tcBorders>
              <w:top w:val="single" w:color="auto" w:sz="4" w:space="0"/>
              <w:left w:val="single" w:color="auto" w:sz="4" w:space="0"/>
              <w:bottom w:val="single" w:color="000000" w:sz="4" w:space="0"/>
              <w:right w:val="single" w:color="auto" w:sz="4" w:space="0"/>
            </w:tcBorders>
            <w:noWrap w:val="0"/>
            <w:vAlign w:val="center"/>
          </w:tcPr>
          <w:p w14:paraId="522EC559">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zh-CN"/>
              </w:rPr>
              <w:t>自评</w:t>
            </w:r>
          </w:p>
          <w:p w14:paraId="3E07496A">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cs="仿宋_GB2312"/>
                <w:b/>
                <w:bCs/>
                <w:color w:val="auto"/>
                <w:sz w:val="24"/>
                <w:szCs w:val="24"/>
                <w:lang w:val="zh-CN"/>
              </w:rPr>
              <w:t>得分</w:t>
            </w:r>
          </w:p>
        </w:tc>
        <w:tc>
          <w:tcPr>
            <w:tcW w:w="720" w:type="dxa"/>
            <w:tcBorders>
              <w:top w:val="single" w:color="auto" w:sz="4" w:space="0"/>
              <w:left w:val="single" w:color="auto" w:sz="4" w:space="0"/>
              <w:bottom w:val="single" w:color="000000" w:sz="4" w:space="0"/>
            </w:tcBorders>
            <w:noWrap w:val="0"/>
            <w:vAlign w:val="center"/>
          </w:tcPr>
          <w:p w14:paraId="793A55C1">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b/>
                <w:bCs/>
                <w:color w:val="auto"/>
                <w:sz w:val="24"/>
                <w:szCs w:val="24"/>
              </w:rPr>
              <w:t>评审得分</w:t>
            </w:r>
          </w:p>
        </w:tc>
        <w:tc>
          <w:tcPr>
            <w:tcW w:w="2027" w:type="dxa"/>
            <w:tcBorders>
              <w:top w:val="single" w:color="auto" w:sz="4" w:space="0"/>
              <w:left w:val="single" w:color="auto" w:sz="4" w:space="0"/>
              <w:bottom w:val="single" w:color="000000" w:sz="4" w:space="0"/>
            </w:tcBorders>
            <w:noWrap w:val="0"/>
            <w:vAlign w:val="center"/>
          </w:tcPr>
          <w:p w14:paraId="39023F2D">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r>
              <w:rPr>
                <w:rFonts w:hint="eastAsia" w:ascii="仿宋_GB2312" w:eastAsia="仿宋_GB2312" w:cs="仿宋_GB2312"/>
                <w:b/>
                <w:bCs/>
                <w:color w:val="auto"/>
                <w:sz w:val="24"/>
                <w:szCs w:val="24"/>
                <w:lang w:val="zh-CN"/>
              </w:rPr>
              <w:t>备注</w:t>
            </w:r>
          </w:p>
        </w:tc>
      </w:tr>
      <w:tr w14:paraId="2BB71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 w:hRule="atLeast"/>
          <w:jc w:val="center"/>
        </w:trPr>
        <w:tc>
          <w:tcPr>
            <w:tcW w:w="1414" w:type="dxa"/>
            <w:vMerge w:val="restart"/>
            <w:tcBorders>
              <w:top w:val="single" w:color="auto" w:sz="4" w:space="0"/>
              <w:bottom w:val="single" w:color="auto" w:sz="4" w:space="0"/>
              <w:right w:val="single" w:color="auto" w:sz="4" w:space="0"/>
            </w:tcBorders>
            <w:noWrap w:val="0"/>
            <w:vAlign w:val="center"/>
          </w:tcPr>
          <w:p w14:paraId="677AE963">
            <w:pPr>
              <w:keepNext w:val="0"/>
              <w:keepLines w:val="0"/>
              <w:pageBreakBefore w:val="0"/>
              <w:widowControl/>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企业规模</w:t>
            </w:r>
          </w:p>
          <w:p w14:paraId="555DDCB1">
            <w:pPr>
              <w:keepNext w:val="0"/>
              <w:keepLines w:val="0"/>
              <w:pageBreakBefore w:val="0"/>
              <w:widowControl/>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val="en-US" w:eastAsia="zh-CN"/>
              </w:rPr>
              <w:t>15</w:t>
            </w:r>
            <w:r>
              <w:rPr>
                <w:rFonts w:hint="eastAsia" w:ascii="仿宋_GB2312" w:hAnsi="仿宋_GB2312" w:eastAsia="仿宋_GB2312"/>
                <w:b/>
                <w:bCs/>
                <w:color w:val="auto"/>
                <w:sz w:val="24"/>
                <w:szCs w:val="24"/>
              </w:rPr>
              <w:t>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B7C63E">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1</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03080895">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企业注册资金达到相应资质标准的得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分；未达到相应资质标准的不得分。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7A2FF4E0">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lang w:val="en-US" w:eastAsia="zh-CN"/>
              </w:rPr>
            </w:pPr>
            <w:r>
              <w:rPr>
                <w:rFonts w:hint="eastAsia" w:ascii="仿宋_GB2312" w:eastAsia="仿宋_GB2312"/>
                <w:b/>
                <w:color w:val="auto"/>
                <w:sz w:val="24"/>
                <w:szCs w:val="24"/>
                <w:highlight w:val="none"/>
                <w:lang w:val="en-US" w:eastAsia="zh-CN"/>
              </w:rPr>
              <w:t>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A68703">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6540EB1D">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000000" w:sz="4" w:space="0"/>
              <w:left w:val="single" w:color="000000" w:sz="4" w:space="0"/>
              <w:bottom w:val="single" w:color="auto" w:sz="4" w:space="0"/>
              <w:right w:val="single" w:color="000000" w:sz="4" w:space="0"/>
            </w:tcBorders>
            <w:noWrap w:val="0"/>
            <w:vAlign w:val="center"/>
          </w:tcPr>
          <w:p w14:paraId="0B2404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eastAsia="仿宋_GB2312"/>
                <w:i w:val="0"/>
                <w:iCs w:val="0"/>
                <w:color w:val="auto"/>
                <w:sz w:val="24"/>
                <w:szCs w:val="24"/>
              </w:rPr>
            </w:pPr>
            <w:r>
              <w:rPr>
                <w:rFonts w:hint="eastAsia" w:ascii="楷体" w:hAnsi="楷体" w:eastAsia="楷体" w:cs="楷体"/>
                <w:i w:val="0"/>
                <w:iCs w:val="0"/>
                <w:color w:val="auto"/>
                <w:sz w:val="18"/>
                <w:szCs w:val="18"/>
                <w:highlight w:val="none"/>
                <w:lang w:val="en-US" w:eastAsia="zh-CN"/>
              </w:rPr>
              <w:t>提供营业执照及资质证书扫描件</w:t>
            </w:r>
          </w:p>
        </w:tc>
      </w:tr>
      <w:tr w14:paraId="35D9A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1247561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nil"/>
              <w:right w:val="single" w:color="auto" w:sz="4" w:space="0"/>
            </w:tcBorders>
            <w:noWrap w:val="0"/>
            <w:vAlign w:val="center"/>
          </w:tcPr>
          <w:p w14:paraId="0654DAD5">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2</w:t>
            </w:r>
          </w:p>
        </w:tc>
        <w:tc>
          <w:tcPr>
            <w:tcW w:w="8834" w:type="dxa"/>
            <w:gridSpan w:val="2"/>
            <w:tcBorders>
              <w:top w:val="single" w:color="auto" w:sz="4" w:space="0"/>
              <w:left w:val="single" w:color="auto" w:sz="4" w:space="0"/>
              <w:bottom w:val="nil"/>
              <w:right w:val="single" w:color="auto" w:sz="4" w:space="0"/>
            </w:tcBorders>
            <w:noWrap w:val="0"/>
            <w:vAlign w:val="center"/>
          </w:tcPr>
          <w:p w14:paraId="7905775B">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在韶关市辖区内的中标</w:t>
            </w:r>
            <w:r>
              <w:rPr>
                <w:rFonts w:hint="eastAsia" w:ascii="仿宋" w:hAnsi="仿宋" w:eastAsia="仿宋" w:cs="仿宋"/>
                <w:color w:val="auto"/>
                <w:sz w:val="24"/>
                <w:szCs w:val="24"/>
                <w:lang w:val="en-US" w:eastAsia="zh-CN"/>
              </w:rPr>
              <w:t>金额累计超过一</w:t>
            </w:r>
            <w:r>
              <w:rPr>
                <w:rFonts w:hint="eastAsia" w:ascii="仿宋" w:hAnsi="仿宋" w:eastAsia="仿宋" w:cs="仿宋"/>
                <w:color w:val="auto"/>
                <w:sz w:val="24"/>
                <w:szCs w:val="24"/>
              </w:rPr>
              <w:t>千万元</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得1分</w:t>
            </w:r>
            <w:r>
              <w:rPr>
                <w:rFonts w:hint="eastAsia" w:ascii="仿宋" w:hAnsi="仿宋" w:eastAsia="仿宋" w:cs="仿宋"/>
                <w:color w:val="auto"/>
                <w:sz w:val="24"/>
                <w:szCs w:val="24"/>
              </w:rPr>
              <w:t>。中标额超过</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千万元部分，按每</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千万元加一分，最高</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645" w:type="dxa"/>
            <w:tcBorders>
              <w:top w:val="single" w:color="auto" w:sz="4" w:space="0"/>
              <w:left w:val="single" w:color="auto" w:sz="4" w:space="0"/>
              <w:bottom w:val="nil"/>
              <w:right w:val="single" w:color="000000" w:sz="4" w:space="0"/>
            </w:tcBorders>
            <w:noWrap w:val="0"/>
            <w:vAlign w:val="center"/>
          </w:tcPr>
          <w:p w14:paraId="57C8E9E4">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lang w:val="en-US" w:eastAsia="zh-CN"/>
              </w:rPr>
            </w:pPr>
            <w:r>
              <w:rPr>
                <w:rFonts w:hint="eastAsia" w:ascii="仿宋_GB2312" w:eastAsia="仿宋_GB2312"/>
                <w:b/>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294DD4">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auto" w:sz="4" w:space="0"/>
              <w:left w:val="single" w:color="000000" w:sz="4" w:space="0"/>
              <w:bottom w:val="single" w:color="000000" w:sz="4" w:space="0"/>
              <w:right w:val="single" w:color="000000" w:sz="4" w:space="0"/>
            </w:tcBorders>
            <w:noWrap w:val="0"/>
            <w:vAlign w:val="center"/>
          </w:tcPr>
          <w:p w14:paraId="10FD8330">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000000" w:sz="4" w:space="0"/>
              <w:right w:val="single" w:color="000000" w:sz="4" w:space="0"/>
            </w:tcBorders>
            <w:noWrap w:val="0"/>
            <w:vAlign w:val="center"/>
          </w:tcPr>
          <w:p w14:paraId="114D8F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eastAsia="仿宋_GB2312"/>
                <w:i w:val="0"/>
                <w:iCs w:val="0"/>
                <w:color w:val="auto"/>
                <w:sz w:val="24"/>
                <w:szCs w:val="24"/>
              </w:rPr>
            </w:pPr>
            <w:r>
              <w:rPr>
                <w:rFonts w:hint="eastAsia" w:ascii="楷体" w:hAnsi="楷体" w:eastAsia="楷体" w:cs="楷体"/>
                <w:i w:val="0"/>
                <w:iCs w:val="0"/>
                <w:color w:val="auto"/>
                <w:sz w:val="18"/>
                <w:szCs w:val="18"/>
                <w:highlight w:val="none"/>
                <w:lang w:val="en-US" w:eastAsia="zh-CN"/>
              </w:rPr>
              <w:t>提供中标通知书或合同协议书部分扫描件</w:t>
            </w:r>
          </w:p>
        </w:tc>
      </w:tr>
      <w:tr w14:paraId="2EEC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0" w:hRule="atLeast"/>
          <w:jc w:val="center"/>
        </w:trPr>
        <w:tc>
          <w:tcPr>
            <w:tcW w:w="1414" w:type="dxa"/>
            <w:vMerge w:val="restart"/>
            <w:tcBorders>
              <w:top w:val="single" w:color="auto" w:sz="4" w:space="0"/>
              <w:bottom w:val="single" w:color="auto" w:sz="4" w:space="0"/>
              <w:right w:val="single" w:color="auto" w:sz="4" w:space="0"/>
            </w:tcBorders>
            <w:noWrap w:val="0"/>
            <w:vAlign w:val="center"/>
          </w:tcPr>
          <w:p w14:paraId="08114006">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财务能力</w:t>
            </w:r>
          </w:p>
          <w:p w14:paraId="677F3DE9">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val="en-US" w:eastAsia="zh-CN"/>
              </w:rPr>
              <w:t>15</w:t>
            </w:r>
            <w:r>
              <w:rPr>
                <w:rFonts w:hint="eastAsia" w:ascii="仿宋_GB2312" w:hAnsi="仿宋_GB2312" w:eastAsia="仿宋_GB2312"/>
                <w:b/>
                <w:bCs/>
                <w:color w:val="auto"/>
                <w:sz w:val="24"/>
                <w:szCs w:val="24"/>
              </w:rPr>
              <w:t>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666194">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3</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098516DB">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企业</w:t>
            </w: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净资产达到企业相应资质标准规定的得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分，超过企业相应资质标准规定10%及以上的加1分；未达到相应资质标准的，按每低于10%扣1分</w:t>
            </w:r>
            <w:r>
              <w:rPr>
                <w:rFonts w:hint="eastAsia" w:ascii="仿宋" w:hAnsi="仿宋" w:eastAsia="仿宋" w:cs="仿宋"/>
                <w:color w:val="auto"/>
                <w:sz w:val="24"/>
                <w:szCs w:val="24"/>
                <w:lang w:eastAsia="zh-CN"/>
              </w:rPr>
              <w:t>。</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43F8856B">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49DF66">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59FE7">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vMerge w:val="restart"/>
            <w:tcBorders>
              <w:top w:val="single" w:color="000000" w:sz="4" w:space="0"/>
              <w:left w:val="single" w:color="000000" w:sz="4" w:space="0"/>
              <w:right w:val="single" w:color="000000" w:sz="4" w:space="0"/>
            </w:tcBorders>
            <w:noWrap w:val="0"/>
            <w:vAlign w:val="center"/>
          </w:tcPr>
          <w:p w14:paraId="062CD6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eastAsia="仿宋_GB2312"/>
                <w:i w:val="0"/>
                <w:iCs w:val="0"/>
                <w:color w:val="auto"/>
                <w:sz w:val="24"/>
                <w:szCs w:val="24"/>
              </w:rPr>
            </w:pPr>
            <w:r>
              <w:rPr>
                <w:rFonts w:hint="eastAsia" w:ascii="楷体" w:hAnsi="楷体" w:eastAsia="楷体" w:cs="楷体"/>
                <w:i w:val="0"/>
                <w:iCs w:val="0"/>
                <w:color w:val="auto"/>
                <w:sz w:val="18"/>
                <w:szCs w:val="18"/>
                <w:highlight w:val="none"/>
                <w:lang w:val="en-US" w:eastAsia="zh-CN"/>
              </w:rPr>
              <w:t>一级企业为1亿元，二级企业为4000万元（提供当年财务报表原件扫描件）</w:t>
            </w:r>
          </w:p>
        </w:tc>
      </w:tr>
      <w:tr w14:paraId="14941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7EEE713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A1956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4</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1DAE0165">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企业资产负债率</w:t>
            </w:r>
            <w:r>
              <w:rPr>
                <w:rFonts w:hint="eastAsia" w:ascii="仿宋" w:hAnsi="仿宋" w:eastAsia="仿宋" w:cs="仿宋"/>
                <w:color w:val="auto"/>
                <w:sz w:val="24"/>
                <w:szCs w:val="24"/>
                <w:lang w:val="en-US" w:eastAsia="zh-CN"/>
              </w:rPr>
              <w:t>X，X</w:t>
            </w:r>
            <w:r>
              <w:rPr>
                <w:rFonts w:hint="eastAsia" w:ascii="仿宋" w:hAnsi="仿宋" w:eastAsia="仿宋" w:cs="仿宋"/>
                <w:color w:val="auto"/>
                <w:sz w:val="24"/>
                <w:szCs w:val="24"/>
              </w:rPr>
              <w:t>≤65%得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分；65%＜</w:t>
            </w:r>
            <w:r>
              <w:rPr>
                <w:rFonts w:hint="eastAsia" w:ascii="仿宋" w:hAnsi="仿宋" w:eastAsia="仿宋" w:cs="仿宋"/>
                <w:color w:val="auto"/>
                <w:sz w:val="24"/>
                <w:szCs w:val="24"/>
                <w:lang w:val="en-US" w:eastAsia="zh-CN"/>
              </w:rPr>
              <w:t>X≤75%得4分；7</w:t>
            </w: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X≤85%得3分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X＞85%不得分。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08B23E03">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029BC5">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C5F2F6">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vMerge w:val="continue"/>
            <w:tcBorders>
              <w:left w:val="single" w:color="000000" w:sz="4" w:space="0"/>
              <w:bottom w:val="single" w:color="auto" w:sz="4" w:space="0"/>
              <w:right w:val="single" w:color="000000" w:sz="4" w:space="0"/>
            </w:tcBorders>
            <w:noWrap w:val="0"/>
            <w:vAlign w:val="center"/>
          </w:tcPr>
          <w:p w14:paraId="51105039">
            <w:pPr>
              <w:keepNext w:val="0"/>
              <w:keepLines w:val="0"/>
              <w:pageBreakBefore w:val="0"/>
              <w:kinsoku/>
              <w:wordWrap/>
              <w:overflowPunct/>
              <w:topLinePunct w:val="0"/>
              <w:bidi w:val="0"/>
              <w:snapToGrid/>
              <w:spacing w:line="240" w:lineRule="auto"/>
              <w:textAlignment w:val="auto"/>
              <w:rPr>
                <w:rFonts w:hint="eastAsia" w:ascii="仿宋_GB2312" w:eastAsia="仿宋_GB2312"/>
                <w:i w:val="0"/>
                <w:iCs w:val="0"/>
                <w:color w:val="auto"/>
                <w:sz w:val="24"/>
                <w:szCs w:val="24"/>
              </w:rPr>
            </w:pPr>
          </w:p>
        </w:tc>
      </w:tr>
      <w:tr w14:paraId="54C76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2"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2C29490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41DADF">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color w:val="auto"/>
                <w:sz w:val="24"/>
                <w:szCs w:val="24"/>
                <w:lang w:val="en-US" w:eastAsia="zh-CN"/>
              </w:rPr>
            </w:pPr>
            <w:r>
              <w:rPr>
                <w:rFonts w:hint="eastAsia" w:ascii="仿宋_GB2312" w:hAnsi="仿宋_GB2312" w:eastAsia="仿宋_GB2312"/>
                <w:b/>
                <w:color w:val="auto"/>
                <w:sz w:val="24"/>
                <w:szCs w:val="24"/>
                <w:lang w:val="en-US" w:eastAsia="zh-CN"/>
              </w:rPr>
              <w:t>5</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698EBC11">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企业评审年度获得纳税信用A级纳税人的，得5分。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402D32FA">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lang w:val="en-US" w:eastAsia="zh-CN"/>
              </w:rPr>
            </w:pPr>
            <w:r>
              <w:rPr>
                <w:rFonts w:hint="eastAsia" w:ascii="仿宋_GB2312" w:eastAsia="仿宋_GB2312"/>
                <w:b/>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A76931">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F3741F">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auto" w:sz="4" w:space="0"/>
              <w:right w:val="single" w:color="000000" w:sz="4" w:space="0"/>
            </w:tcBorders>
            <w:noWrap w:val="0"/>
            <w:vAlign w:val="center"/>
          </w:tcPr>
          <w:p w14:paraId="2D97B709">
            <w:pPr>
              <w:keepNext w:val="0"/>
              <w:keepLines w:val="0"/>
              <w:pageBreakBefore w:val="0"/>
              <w:kinsoku/>
              <w:wordWrap/>
              <w:overflowPunct/>
              <w:topLinePunct w:val="0"/>
              <w:bidi w:val="0"/>
              <w:snapToGrid/>
              <w:spacing w:line="240" w:lineRule="auto"/>
              <w:textAlignment w:val="auto"/>
              <w:rPr>
                <w:rFonts w:hint="eastAsia" w:ascii="仿宋_GB2312" w:eastAsia="仿宋_GB2312"/>
                <w:i w:val="0"/>
                <w:iCs w:val="0"/>
                <w:color w:val="auto"/>
                <w:sz w:val="24"/>
                <w:szCs w:val="24"/>
              </w:rPr>
            </w:pPr>
            <w:r>
              <w:rPr>
                <w:rFonts w:hint="eastAsia" w:ascii="楷体" w:hAnsi="楷体" w:eastAsia="楷体" w:cs="楷体"/>
                <w:i w:val="0"/>
                <w:iCs w:val="0"/>
                <w:color w:val="auto"/>
                <w:sz w:val="18"/>
                <w:szCs w:val="18"/>
                <w:highlight w:val="none"/>
                <w:lang w:val="en-US" w:eastAsia="zh-CN"/>
              </w:rPr>
              <w:t>提供证书或国家税务总局截图</w:t>
            </w:r>
          </w:p>
        </w:tc>
      </w:tr>
      <w:tr w14:paraId="05BB8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1414" w:type="dxa"/>
            <w:vMerge w:val="restart"/>
            <w:tcBorders>
              <w:top w:val="single" w:color="auto" w:sz="4" w:space="0"/>
              <w:right w:val="single" w:color="auto" w:sz="4" w:space="0"/>
            </w:tcBorders>
            <w:noWrap w:val="0"/>
            <w:vAlign w:val="center"/>
          </w:tcPr>
          <w:p w14:paraId="19611D66">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人力资源</w:t>
            </w:r>
          </w:p>
          <w:p w14:paraId="2A5A812A">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val="en-US" w:eastAsia="zh-CN"/>
              </w:rPr>
              <w:t>10</w:t>
            </w:r>
            <w:r>
              <w:rPr>
                <w:rFonts w:hint="eastAsia" w:ascii="仿宋_GB2312" w:hAnsi="仿宋_GB2312" w:eastAsia="仿宋_GB2312"/>
                <w:b/>
                <w:bCs/>
                <w:color w:val="auto"/>
                <w:sz w:val="24"/>
                <w:szCs w:val="24"/>
              </w:rPr>
              <w:t>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01BFA3">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lang w:eastAsia="zh-CN"/>
              </w:rPr>
            </w:pPr>
            <w:r>
              <w:rPr>
                <w:rFonts w:hint="eastAsia" w:ascii="仿宋_GB2312" w:hAnsi="仿宋_GB2312" w:eastAsia="仿宋_GB2312"/>
                <w:b/>
                <w:color w:val="auto"/>
                <w:sz w:val="24"/>
                <w:szCs w:val="24"/>
                <w:lang w:val="en-US" w:eastAsia="zh-CN"/>
              </w:rPr>
              <w:t>6</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227E9D3D">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企业具有执业资格人数符合相应资质标准规定的得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执业资格人数超过规定10%及以上的加</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分，超过规定30%及以上的加</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b/>
                <w:bCs/>
                <w:sz w:val="21"/>
                <w:szCs w:val="21"/>
                <w:lang w:eastAsia="zh-CN"/>
              </w:rPr>
              <w:t>（Ⅰ</w:t>
            </w:r>
            <w:r>
              <w:rPr>
                <w:rFonts w:hint="eastAsia" w:ascii="仿宋" w:hAnsi="仿宋" w:eastAsia="仿宋" w:cs="仿宋"/>
                <w:b/>
                <w:bCs/>
                <w:sz w:val="21"/>
                <w:szCs w:val="21"/>
                <w:lang w:val="en-US" w:eastAsia="zh-CN"/>
              </w:rPr>
              <w:t>级资质：一级建造师不少于12人（其中建筑专业不少于9人；Ⅱ级资质：建造师不少于12人）</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70D39FD3">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7A54EB">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803A6E">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auto" w:sz="4" w:space="0"/>
              <w:right w:val="single" w:color="000000" w:sz="4" w:space="0"/>
            </w:tcBorders>
            <w:noWrap w:val="0"/>
            <w:vAlign w:val="center"/>
          </w:tcPr>
          <w:p w14:paraId="3247CFD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eastAsia="仿宋_GB2312"/>
                <w:i w:val="0"/>
                <w:iCs w:val="0"/>
                <w:color w:val="auto"/>
                <w:sz w:val="24"/>
                <w:szCs w:val="24"/>
                <w:lang w:val="en-US"/>
              </w:rPr>
            </w:pPr>
            <w:r>
              <w:rPr>
                <w:rFonts w:hint="eastAsia" w:ascii="楷体" w:hAnsi="楷体" w:eastAsia="楷体" w:cs="楷体"/>
                <w:i w:val="0"/>
                <w:iCs w:val="0"/>
                <w:color w:val="auto"/>
                <w:sz w:val="18"/>
                <w:szCs w:val="18"/>
                <w:highlight w:val="none"/>
                <w:lang w:val="en-US" w:eastAsia="zh-CN"/>
              </w:rPr>
              <w:t>列表格说明企业执业注册人员信息并附注册证书扫描件（日期为最新下载）</w:t>
            </w:r>
          </w:p>
        </w:tc>
      </w:tr>
      <w:tr w14:paraId="45FC2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1414" w:type="dxa"/>
            <w:vMerge w:val="continue"/>
            <w:tcBorders>
              <w:bottom w:val="single" w:color="auto" w:sz="4" w:space="0"/>
              <w:right w:val="single" w:color="auto" w:sz="4" w:space="0"/>
            </w:tcBorders>
            <w:noWrap w:val="0"/>
            <w:vAlign w:val="center"/>
          </w:tcPr>
          <w:p w14:paraId="306A9496">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cs="仿宋_GB2312"/>
                <w:b/>
                <w:bCs/>
                <w:color w:val="auto"/>
                <w:sz w:val="24"/>
                <w:szCs w:val="24"/>
                <w:lang w:val="zh-CN"/>
              </w:rPr>
            </w:pPr>
          </w:p>
        </w:tc>
        <w:tc>
          <w:tcPr>
            <w:tcW w:w="825" w:type="dxa"/>
            <w:tcBorders>
              <w:top w:val="single" w:color="auto" w:sz="4" w:space="0"/>
              <w:bottom w:val="single" w:color="auto" w:sz="4" w:space="0"/>
              <w:right w:val="single" w:color="auto" w:sz="4" w:space="0"/>
            </w:tcBorders>
            <w:noWrap w:val="0"/>
            <w:vAlign w:val="center"/>
          </w:tcPr>
          <w:p w14:paraId="122ED21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lang w:eastAsia="zh-CN"/>
              </w:rPr>
            </w:pPr>
            <w:r>
              <w:rPr>
                <w:rFonts w:hint="eastAsia" w:ascii="仿宋_GB2312" w:hAnsi="仿宋_GB2312" w:eastAsia="仿宋_GB2312"/>
                <w:b/>
                <w:color w:val="auto"/>
                <w:sz w:val="24"/>
                <w:szCs w:val="24"/>
                <w:lang w:val="en-US" w:eastAsia="zh-CN"/>
              </w:rPr>
              <w:t>7</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55AA3DAC">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被评为省级</w:t>
            </w:r>
            <w:r>
              <w:rPr>
                <w:rFonts w:hint="eastAsia" w:ascii="仿宋" w:hAnsi="仿宋" w:eastAsia="仿宋" w:cs="仿宋"/>
                <w:color w:val="auto"/>
                <w:sz w:val="24"/>
                <w:szCs w:val="24"/>
                <w:lang w:val="en-US" w:eastAsia="zh-CN"/>
              </w:rPr>
              <w:t>或以上</w:t>
            </w:r>
            <w:r>
              <w:rPr>
                <w:rFonts w:hint="eastAsia" w:ascii="仿宋" w:hAnsi="仿宋" w:eastAsia="仿宋" w:cs="仿宋"/>
                <w:color w:val="auto"/>
                <w:sz w:val="24"/>
                <w:szCs w:val="24"/>
              </w:rPr>
              <w:t>先进个人（包括评为省级优秀项目经理）每一人次</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2分；市级先进个人（包括评为市级优秀项目经理）每一人次</w:t>
            </w:r>
            <w:r>
              <w:rPr>
                <w:rFonts w:hint="eastAsia" w:ascii="仿宋" w:hAnsi="仿宋" w:eastAsia="仿宋" w:cs="仿宋"/>
                <w:color w:val="auto"/>
                <w:sz w:val="24"/>
                <w:szCs w:val="24"/>
                <w:lang w:val="en-US" w:eastAsia="zh-CN"/>
              </w:rPr>
              <w:t>得</w:t>
            </w:r>
            <w:r>
              <w:rPr>
                <w:rFonts w:hint="eastAsia" w:ascii="仿宋" w:hAnsi="仿宋" w:eastAsia="仿宋" w:cs="仿宋"/>
                <w:color w:val="auto"/>
                <w:sz w:val="24"/>
                <w:szCs w:val="24"/>
              </w:rPr>
              <w:t>1分。本项不重复计分，满分2分。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34D732E4">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rPr>
            </w:pPr>
            <w:r>
              <w:rPr>
                <w:rFonts w:hint="eastAsia" w:ascii="仿宋_GB2312" w:eastAsia="仿宋_GB2312"/>
                <w:b/>
                <w:color w:val="auto"/>
                <w:sz w:val="24"/>
                <w:szCs w:val="24"/>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32618C">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cs="仿宋_GB2312"/>
                <w:b/>
                <w:bCs/>
                <w:color w:val="auto"/>
                <w:sz w:val="24"/>
                <w:szCs w:val="24"/>
                <w:lang w:val="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4CEE1F">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p>
        </w:tc>
        <w:tc>
          <w:tcPr>
            <w:tcW w:w="2027" w:type="dxa"/>
            <w:tcBorders>
              <w:top w:val="single" w:color="auto" w:sz="4" w:space="0"/>
              <w:left w:val="single" w:color="000000" w:sz="4" w:space="0"/>
              <w:bottom w:val="single" w:color="auto" w:sz="4" w:space="0"/>
              <w:right w:val="single" w:color="000000" w:sz="4" w:space="0"/>
            </w:tcBorders>
            <w:noWrap w:val="0"/>
            <w:vAlign w:val="center"/>
          </w:tcPr>
          <w:p w14:paraId="3041D15E">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cs="仿宋_GB2312"/>
                <w:b/>
                <w:bCs/>
                <w:i w:val="0"/>
                <w:iCs w:val="0"/>
                <w:color w:val="auto"/>
                <w:sz w:val="24"/>
                <w:szCs w:val="24"/>
                <w:lang w:val="zh-CN"/>
              </w:rPr>
            </w:pPr>
            <w:r>
              <w:rPr>
                <w:rFonts w:hint="eastAsia" w:ascii="楷体" w:hAnsi="楷体" w:eastAsia="楷体" w:cs="楷体"/>
                <w:i w:val="0"/>
                <w:iCs w:val="0"/>
                <w:color w:val="auto"/>
                <w:sz w:val="18"/>
                <w:szCs w:val="18"/>
                <w:highlight w:val="none"/>
                <w:lang w:val="en-US" w:eastAsia="zh-CN"/>
              </w:rPr>
              <w:t>提供证书扫描件</w:t>
            </w:r>
          </w:p>
        </w:tc>
      </w:tr>
      <w:tr w14:paraId="2EA24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14" w:type="dxa"/>
            <w:tcBorders>
              <w:bottom w:val="single" w:color="auto" w:sz="4" w:space="0"/>
              <w:right w:val="single" w:color="auto" w:sz="4" w:space="0"/>
            </w:tcBorders>
            <w:noWrap w:val="0"/>
            <w:vAlign w:val="center"/>
          </w:tcPr>
          <w:p w14:paraId="45C2ACCA">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企业业绩</w:t>
            </w:r>
          </w:p>
          <w:p w14:paraId="67EDC5B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kern w:val="2"/>
                <w:sz w:val="24"/>
                <w:szCs w:val="24"/>
                <w:lang w:val="zh-CN" w:eastAsia="zh-CN" w:bidi="ar-SA"/>
              </w:rPr>
            </w:pP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val="en-US" w:eastAsia="zh-CN"/>
              </w:rPr>
              <w:t>10</w:t>
            </w:r>
            <w:r>
              <w:rPr>
                <w:rFonts w:hint="eastAsia" w:ascii="仿宋_GB2312" w:hAnsi="仿宋_GB2312" w:eastAsia="仿宋_GB2312"/>
                <w:b/>
                <w:bCs/>
                <w:color w:val="auto"/>
                <w:sz w:val="24"/>
                <w:szCs w:val="24"/>
              </w:rPr>
              <w:t>分）</w:t>
            </w:r>
          </w:p>
        </w:tc>
        <w:tc>
          <w:tcPr>
            <w:tcW w:w="825" w:type="dxa"/>
            <w:tcBorders>
              <w:top w:val="single" w:color="auto" w:sz="4" w:space="0"/>
              <w:bottom w:val="single" w:color="auto" w:sz="4" w:space="0"/>
              <w:right w:val="single" w:color="auto" w:sz="4" w:space="0"/>
            </w:tcBorders>
            <w:noWrap w:val="0"/>
            <w:vAlign w:val="center"/>
          </w:tcPr>
          <w:p w14:paraId="1D381E3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r>
              <w:rPr>
                <w:rFonts w:hint="eastAsia" w:ascii="仿宋_GB2312" w:hAnsi="仿宋_GB2312" w:eastAsia="仿宋_GB2312"/>
                <w:b/>
                <w:color w:val="auto"/>
                <w:sz w:val="24"/>
                <w:szCs w:val="24"/>
                <w:lang w:val="en-US" w:eastAsia="zh-CN"/>
              </w:rPr>
              <w:t>8</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5D873BF5">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企业</w:t>
            </w:r>
            <w:r>
              <w:rPr>
                <w:rFonts w:hint="eastAsia" w:ascii="仿宋" w:hAnsi="仿宋" w:eastAsia="仿宋" w:cs="仿宋"/>
                <w:color w:val="auto"/>
                <w:sz w:val="24"/>
                <w:szCs w:val="24"/>
                <w:lang w:val="en-US" w:eastAsia="zh-CN"/>
              </w:rPr>
              <w:t>评审年度在建或已完工的项目，每个得</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rPr>
              <w:t>，满分</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6B80CD2C">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kern w:val="2"/>
                <w:sz w:val="24"/>
                <w:szCs w:val="24"/>
                <w:lang w:val="en-US" w:eastAsia="zh-CN" w:bidi="ar-SA"/>
              </w:rPr>
            </w:pPr>
            <w:r>
              <w:rPr>
                <w:rFonts w:hint="eastAsia" w:ascii="仿宋_GB2312" w:eastAsia="仿宋_GB2312"/>
                <w:b/>
                <w:color w:val="auto"/>
                <w:sz w:val="24"/>
                <w:szCs w:val="24"/>
                <w:lang w:val="en-US" w:eastAsia="zh-CN"/>
              </w:rPr>
              <w:t>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BEC293">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cs="仿宋_GB2312"/>
                <w:b/>
                <w:bCs/>
                <w:color w:val="auto"/>
                <w:sz w:val="24"/>
                <w:szCs w:val="24"/>
                <w:lang w:val="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7F8F9B">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eastAsia="仿宋_GB2312"/>
                <w:b/>
                <w:bCs/>
                <w:color w:val="auto"/>
                <w:sz w:val="24"/>
                <w:szCs w:val="24"/>
              </w:rPr>
            </w:pPr>
          </w:p>
        </w:tc>
        <w:tc>
          <w:tcPr>
            <w:tcW w:w="2027" w:type="dxa"/>
            <w:tcBorders>
              <w:top w:val="single" w:color="auto" w:sz="4" w:space="0"/>
              <w:left w:val="single" w:color="000000" w:sz="4" w:space="0"/>
              <w:bottom w:val="single" w:color="000000" w:sz="4" w:space="0"/>
              <w:right w:val="single" w:color="000000" w:sz="4" w:space="0"/>
            </w:tcBorders>
            <w:noWrap w:val="0"/>
            <w:vAlign w:val="center"/>
          </w:tcPr>
          <w:p w14:paraId="535909B5">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仿宋_GB2312" w:eastAsia="仿宋_GB2312" w:cs="仿宋_GB2312"/>
                <w:b/>
                <w:bCs/>
                <w:color w:val="auto"/>
                <w:sz w:val="24"/>
                <w:szCs w:val="24"/>
                <w:lang w:val="zh-CN"/>
              </w:rPr>
            </w:pPr>
            <w:r>
              <w:rPr>
                <w:rFonts w:hint="eastAsia" w:ascii="楷体" w:hAnsi="楷体" w:eastAsia="楷体" w:cs="楷体"/>
                <w:color w:val="auto"/>
                <w:sz w:val="18"/>
                <w:szCs w:val="18"/>
                <w:highlight w:val="none"/>
                <w:lang w:val="en-US" w:eastAsia="zh-CN"/>
              </w:rPr>
              <w:t>列表说明项目具体信息并提供合同协议书扫描件或竣工验收报告扫描件</w:t>
            </w:r>
          </w:p>
        </w:tc>
      </w:tr>
      <w:tr w14:paraId="29220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1414" w:type="dxa"/>
            <w:vMerge w:val="restart"/>
            <w:tcBorders>
              <w:top w:val="single" w:color="auto" w:sz="4" w:space="0"/>
              <w:bottom w:val="single" w:color="auto" w:sz="4" w:space="0"/>
              <w:right w:val="single" w:color="auto" w:sz="4" w:space="0"/>
            </w:tcBorders>
            <w:noWrap w:val="0"/>
            <w:vAlign w:val="center"/>
          </w:tcPr>
          <w:p w14:paraId="54BBCA50">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lang w:val="en-US" w:eastAsia="zh-CN"/>
              </w:rPr>
              <w:t>质量</w:t>
            </w:r>
            <w:r>
              <w:rPr>
                <w:rFonts w:hint="eastAsia" w:ascii="仿宋_GB2312" w:hAnsi="仿宋_GB2312" w:eastAsia="仿宋_GB2312"/>
                <w:b/>
                <w:bCs/>
                <w:color w:val="auto"/>
                <w:sz w:val="24"/>
                <w:szCs w:val="24"/>
              </w:rPr>
              <w:t>安全</w:t>
            </w:r>
          </w:p>
          <w:p w14:paraId="71C52CA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r>
              <w:rPr>
                <w:rFonts w:hint="eastAsia" w:ascii="仿宋_GB2312" w:hAnsi="仿宋_GB2312" w:eastAsia="仿宋_GB2312"/>
                <w:b/>
                <w:bCs/>
                <w:color w:val="auto"/>
                <w:sz w:val="24"/>
                <w:szCs w:val="24"/>
              </w:rPr>
              <w:t>管理</w:t>
            </w:r>
          </w:p>
          <w:p w14:paraId="30C596D9">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bCs/>
                <w:color w:val="auto"/>
                <w:sz w:val="24"/>
                <w:szCs w:val="24"/>
                <w:lang w:val="en-US" w:eastAsia="zh-CN"/>
              </w:rPr>
            </w:pPr>
            <w:r>
              <w:rPr>
                <w:rFonts w:hint="eastAsia" w:ascii="仿宋_GB2312" w:hAnsi="仿宋_GB2312" w:eastAsia="仿宋_GB2312"/>
                <w:b/>
                <w:bCs/>
                <w:color w:val="auto"/>
                <w:sz w:val="24"/>
                <w:szCs w:val="24"/>
                <w:lang w:val="en-US" w:eastAsia="zh-CN"/>
              </w:rPr>
              <w:t>（25分）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CF3FF8">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sz w:val="24"/>
                <w:szCs w:val="24"/>
              </w:rPr>
            </w:pPr>
            <w:r>
              <w:rPr>
                <w:rFonts w:hint="eastAsia" w:ascii="仿宋_GB2312" w:hAnsi="仿宋_GB2312" w:eastAsia="仿宋_GB2312"/>
                <w:b/>
                <w:color w:val="auto"/>
                <w:sz w:val="24"/>
                <w:szCs w:val="24"/>
              </w:rPr>
              <w:t>9</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2B63BE0A">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企业无安全事故的得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75F0BF1E">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7</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3455EBA">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2B919834">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000000" w:sz="4" w:space="0"/>
              <w:left w:val="single" w:color="000000" w:sz="4" w:space="0"/>
              <w:bottom w:val="single" w:color="auto" w:sz="4" w:space="0"/>
              <w:right w:val="single" w:color="000000" w:sz="4" w:space="0"/>
            </w:tcBorders>
            <w:noWrap w:val="0"/>
            <w:vAlign w:val="center"/>
          </w:tcPr>
          <w:p w14:paraId="530268E6">
            <w:pPr>
              <w:keepNext w:val="0"/>
              <w:keepLines w:val="0"/>
              <w:pageBreakBefore w:val="0"/>
              <w:widowControl w:val="0"/>
              <w:tabs>
                <w:tab w:val="left" w:pos="378"/>
                <w:tab w:val="center" w:pos="893"/>
              </w:tabs>
              <w:kinsoku/>
              <w:wordWrap/>
              <w:overflowPunct/>
              <w:topLinePunct w:val="0"/>
              <w:autoSpaceDE w:val="0"/>
              <w:autoSpaceDN w:val="0"/>
              <w:bidi w:val="0"/>
              <w:adjustRightInd w:val="0"/>
              <w:snapToGrid/>
              <w:spacing w:line="240" w:lineRule="exact"/>
              <w:jc w:val="left"/>
              <w:textAlignment w:val="auto"/>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提供承诺书（加盖公章）</w:t>
            </w:r>
          </w:p>
        </w:tc>
      </w:tr>
      <w:tr w14:paraId="009C8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51D07892">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9460825">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color w:val="auto"/>
                <w:sz w:val="24"/>
                <w:szCs w:val="24"/>
                <w:lang w:val="en-US" w:eastAsia="zh-CN"/>
              </w:rPr>
            </w:pPr>
            <w:r>
              <w:rPr>
                <w:rFonts w:hint="eastAsia" w:ascii="仿宋_GB2312" w:hAnsi="仿宋_GB2312" w:eastAsia="仿宋_GB2312"/>
                <w:b/>
                <w:color w:val="auto"/>
                <w:sz w:val="24"/>
                <w:szCs w:val="24"/>
                <w:lang w:val="en-US" w:eastAsia="zh-CN"/>
              </w:rPr>
              <w:t>10</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13584815">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已完工工程质量合格率达到100%的得7</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 xml:space="preserve">。  </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05765ECD">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7</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9C5708">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auto" w:sz="4" w:space="0"/>
              <w:left w:val="single" w:color="000000" w:sz="4" w:space="0"/>
              <w:bottom w:val="single" w:color="auto" w:sz="4" w:space="0"/>
              <w:right w:val="single" w:color="000000" w:sz="4" w:space="0"/>
            </w:tcBorders>
            <w:noWrap w:val="0"/>
            <w:vAlign w:val="center"/>
          </w:tcPr>
          <w:p w14:paraId="09D2B56B">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auto" w:sz="4" w:space="0"/>
              <w:right w:val="single" w:color="000000" w:sz="4" w:space="0"/>
            </w:tcBorders>
            <w:noWrap w:val="0"/>
            <w:vAlign w:val="center"/>
          </w:tcPr>
          <w:p w14:paraId="5E6F9931">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提供承诺书（加盖公章）</w:t>
            </w:r>
          </w:p>
        </w:tc>
      </w:tr>
      <w:tr w14:paraId="6FE41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27BE6E81">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D4BFFFE">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color w:val="auto"/>
                <w:sz w:val="24"/>
                <w:szCs w:val="24"/>
                <w:lang w:val="en-US" w:eastAsia="zh-CN"/>
              </w:rPr>
            </w:pPr>
            <w:r>
              <w:rPr>
                <w:rFonts w:hint="eastAsia" w:ascii="仿宋_GB2312" w:hAnsi="仿宋_GB2312" w:eastAsia="仿宋_GB2312"/>
                <w:b/>
                <w:color w:val="auto"/>
                <w:sz w:val="24"/>
                <w:szCs w:val="24"/>
                <w:lang w:val="en-US" w:eastAsia="zh-CN"/>
              </w:rPr>
              <w:t>11</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07D7EEA6">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企业通过质量体系认证，得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分，未通过不得分。 </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637BA20A">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lang w:eastAsia="zh-CN"/>
              </w:rPr>
            </w:pPr>
            <w:r>
              <w:rPr>
                <w:rFonts w:hint="eastAsia" w:ascii="仿宋_GB2312" w:eastAsia="仿宋_GB2312"/>
                <w:b/>
                <w:color w:val="auto"/>
                <w:sz w:val="24"/>
                <w:szCs w:val="24"/>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6030B3">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auto" w:sz="4" w:space="0"/>
              <w:left w:val="single" w:color="000000" w:sz="4" w:space="0"/>
              <w:bottom w:val="single" w:color="auto" w:sz="4" w:space="0"/>
              <w:right w:val="single" w:color="000000" w:sz="4" w:space="0"/>
            </w:tcBorders>
            <w:noWrap w:val="0"/>
            <w:vAlign w:val="center"/>
          </w:tcPr>
          <w:p w14:paraId="5D15899F">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auto" w:sz="4" w:space="0"/>
              <w:right w:val="single" w:color="000000" w:sz="4" w:space="0"/>
            </w:tcBorders>
            <w:noWrap w:val="0"/>
            <w:vAlign w:val="center"/>
          </w:tcPr>
          <w:p w14:paraId="1FDE081B">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提供证书扫描件</w:t>
            </w:r>
          </w:p>
        </w:tc>
      </w:tr>
      <w:tr w14:paraId="06E06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1414" w:type="dxa"/>
            <w:vMerge w:val="continue"/>
            <w:tcBorders>
              <w:top w:val="single" w:color="auto" w:sz="4" w:space="0"/>
              <w:bottom w:val="single" w:color="auto" w:sz="4" w:space="0"/>
              <w:right w:val="single" w:color="auto" w:sz="4" w:space="0"/>
            </w:tcBorders>
            <w:noWrap w:val="0"/>
            <w:vAlign w:val="center"/>
          </w:tcPr>
          <w:p w14:paraId="3A79A38A">
            <w:pPr>
              <w:keepNext w:val="0"/>
              <w:keepLines w:val="0"/>
              <w:pageBreakBefore w:val="0"/>
              <w:kinsoku/>
              <w:wordWrap/>
              <w:overflowPunct/>
              <w:topLinePunct w:val="0"/>
              <w:bidi w:val="0"/>
              <w:snapToGrid/>
              <w:spacing w:line="240" w:lineRule="auto"/>
              <w:textAlignment w:val="auto"/>
              <w:rPr>
                <w:rFonts w:hint="eastAsia" w:ascii="仿宋_GB2312" w:hAnsi="仿宋_GB2312" w:eastAsia="仿宋_GB2312"/>
                <w:b/>
                <w:bCs/>
                <w:color w:val="auto"/>
                <w:sz w:val="24"/>
                <w:szCs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49FC3C">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color w:val="auto"/>
                <w:sz w:val="24"/>
                <w:szCs w:val="24"/>
                <w:lang w:val="en-US" w:eastAsia="zh-CN"/>
              </w:rPr>
            </w:pPr>
            <w:r>
              <w:rPr>
                <w:rFonts w:hint="eastAsia" w:ascii="仿宋_GB2312" w:hAnsi="仿宋_GB2312" w:eastAsia="仿宋_GB2312"/>
                <w:b/>
                <w:color w:val="auto"/>
                <w:sz w:val="24"/>
                <w:szCs w:val="24"/>
                <w:lang w:val="en-US" w:eastAsia="zh-CN"/>
              </w:rPr>
              <w:t>12</w:t>
            </w:r>
          </w:p>
        </w:tc>
        <w:tc>
          <w:tcPr>
            <w:tcW w:w="8834" w:type="dxa"/>
            <w:gridSpan w:val="2"/>
            <w:tcBorders>
              <w:top w:val="single" w:color="auto" w:sz="4" w:space="0"/>
              <w:left w:val="single" w:color="auto" w:sz="4" w:space="0"/>
              <w:bottom w:val="single" w:color="auto" w:sz="4" w:space="0"/>
              <w:right w:val="single" w:color="auto" w:sz="4" w:space="0"/>
            </w:tcBorders>
            <w:noWrap w:val="0"/>
            <w:vAlign w:val="center"/>
          </w:tcPr>
          <w:p w14:paraId="62ADCC8D">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评审年度</w:t>
            </w:r>
            <w:r>
              <w:rPr>
                <w:rFonts w:hint="eastAsia" w:ascii="仿宋" w:hAnsi="仿宋" w:eastAsia="仿宋" w:cs="仿宋"/>
                <w:color w:val="auto"/>
                <w:sz w:val="24"/>
                <w:szCs w:val="24"/>
              </w:rPr>
              <w:t>施工项目</w:t>
            </w:r>
            <w:r>
              <w:rPr>
                <w:rFonts w:hint="eastAsia" w:ascii="仿宋" w:hAnsi="仿宋" w:eastAsia="仿宋" w:cs="仿宋"/>
                <w:color w:val="auto"/>
                <w:sz w:val="24"/>
                <w:szCs w:val="24"/>
                <w:lang w:val="en-US" w:eastAsia="zh-CN"/>
              </w:rPr>
              <w:t>获奖情况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证书颁发机构需民政局备案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w:t>
            </w:r>
          </w:p>
          <w:p w14:paraId="26BABD45">
            <w:pPr>
              <w:keepNext w:val="0"/>
              <w:keepLines w:val="0"/>
              <w:pageBreakBefore w:val="0"/>
              <w:kinsoku/>
              <w:wordWrap/>
              <w:overflowPunct/>
              <w:topLinePunct w:val="0"/>
              <w:bidi w:val="0"/>
              <w:snapToGrid/>
              <w:spacing w:line="24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有一项被评为</w:t>
            </w:r>
            <w:r>
              <w:rPr>
                <w:rFonts w:hint="eastAsia" w:ascii="仿宋" w:hAnsi="仿宋" w:eastAsia="仿宋" w:cs="仿宋"/>
                <w:color w:val="auto"/>
                <w:sz w:val="24"/>
                <w:szCs w:val="24"/>
                <w:lang w:val="en-US" w:eastAsia="zh-CN"/>
              </w:rPr>
              <w:t>省级或以上</w:t>
            </w:r>
            <w:r>
              <w:rPr>
                <w:rFonts w:hint="eastAsia" w:ascii="仿宋" w:hAnsi="仿宋" w:eastAsia="仿宋" w:cs="仿宋"/>
                <w:color w:val="auto"/>
                <w:sz w:val="24"/>
                <w:szCs w:val="24"/>
              </w:rPr>
              <w:t>工程</w:t>
            </w:r>
            <w:r>
              <w:rPr>
                <w:rFonts w:hint="eastAsia" w:ascii="仿宋" w:hAnsi="仿宋" w:eastAsia="仿宋" w:cs="仿宋"/>
                <w:color w:val="auto"/>
                <w:sz w:val="24"/>
                <w:szCs w:val="24"/>
                <w:lang w:val="en-US" w:eastAsia="zh-CN"/>
              </w:rPr>
              <w:t>类奖项</w:t>
            </w:r>
            <w:r>
              <w:rPr>
                <w:rFonts w:hint="eastAsia" w:ascii="仿宋" w:hAnsi="仿宋" w:eastAsia="仿宋" w:cs="仿宋"/>
                <w:color w:val="auto"/>
                <w:sz w:val="24"/>
                <w:szCs w:val="24"/>
              </w:rPr>
              <w:t>的得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参建得4分）。</w:t>
            </w:r>
          </w:p>
          <w:p w14:paraId="7FBBA33E">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有一项被评为</w:t>
            </w:r>
            <w:r>
              <w:rPr>
                <w:rFonts w:hint="eastAsia" w:ascii="仿宋" w:hAnsi="仿宋" w:eastAsia="仿宋" w:cs="仿宋"/>
                <w:color w:val="auto"/>
                <w:sz w:val="24"/>
                <w:szCs w:val="24"/>
                <w:lang w:val="en-US" w:eastAsia="zh-CN"/>
              </w:rPr>
              <w:t>市级</w:t>
            </w:r>
            <w:r>
              <w:rPr>
                <w:rFonts w:hint="eastAsia" w:ascii="仿宋" w:hAnsi="仿宋" w:eastAsia="仿宋" w:cs="仿宋"/>
                <w:color w:val="auto"/>
                <w:sz w:val="24"/>
                <w:szCs w:val="24"/>
              </w:rPr>
              <w:t>工程</w:t>
            </w:r>
            <w:r>
              <w:rPr>
                <w:rFonts w:hint="eastAsia" w:ascii="仿宋" w:hAnsi="仿宋" w:eastAsia="仿宋" w:cs="仿宋"/>
                <w:color w:val="auto"/>
                <w:sz w:val="24"/>
                <w:szCs w:val="24"/>
                <w:lang w:val="en-US" w:eastAsia="zh-CN"/>
              </w:rPr>
              <w:t>类奖项</w:t>
            </w:r>
            <w:r>
              <w:rPr>
                <w:rFonts w:hint="eastAsia" w:ascii="仿宋" w:hAnsi="仿宋" w:eastAsia="仿宋" w:cs="仿宋"/>
                <w:color w:val="auto"/>
                <w:sz w:val="24"/>
                <w:szCs w:val="24"/>
              </w:rPr>
              <w:t>的得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参建得2分）</w:t>
            </w:r>
            <w:r>
              <w:rPr>
                <w:rFonts w:hint="eastAsia" w:ascii="仿宋" w:hAnsi="仿宋" w:eastAsia="仿宋" w:cs="仿宋"/>
                <w:color w:val="auto"/>
                <w:sz w:val="24"/>
                <w:szCs w:val="24"/>
              </w:rPr>
              <w:t>。</w:t>
            </w:r>
          </w:p>
          <w:p w14:paraId="0D4F1E7A">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同一项目</w:t>
            </w:r>
            <w:r>
              <w:rPr>
                <w:rFonts w:hint="eastAsia" w:ascii="仿宋" w:hAnsi="仿宋" w:eastAsia="仿宋" w:cs="仿宋"/>
                <w:color w:val="auto"/>
                <w:sz w:val="24"/>
                <w:szCs w:val="24"/>
              </w:rPr>
              <w:t>不重复计分，</w:t>
            </w:r>
            <w:r>
              <w:rPr>
                <w:rFonts w:hint="eastAsia" w:ascii="仿宋" w:hAnsi="仿宋" w:eastAsia="仿宋" w:cs="仿宋"/>
                <w:color w:val="auto"/>
                <w:sz w:val="24"/>
                <w:szCs w:val="24"/>
                <w:lang w:val="en-US" w:eastAsia="zh-CN"/>
              </w:rPr>
              <w:t>不同项目可累加，</w:t>
            </w:r>
            <w:r>
              <w:rPr>
                <w:rFonts w:hint="eastAsia" w:ascii="仿宋" w:hAnsi="仿宋" w:eastAsia="仿宋" w:cs="仿宋"/>
                <w:color w:val="auto"/>
                <w:sz w:val="24"/>
                <w:szCs w:val="24"/>
              </w:rPr>
              <w:t>满分6分。</w:t>
            </w:r>
          </w:p>
        </w:tc>
        <w:tc>
          <w:tcPr>
            <w:tcW w:w="645" w:type="dxa"/>
            <w:tcBorders>
              <w:top w:val="single" w:color="auto" w:sz="4" w:space="0"/>
              <w:left w:val="single" w:color="auto" w:sz="4" w:space="0"/>
              <w:bottom w:val="single" w:color="auto" w:sz="4" w:space="0"/>
              <w:right w:val="single" w:color="000000" w:sz="4" w:space="0"/>
            </w:tcBorders>
            <w:noWrap w:val="0"/>
            <w:vAlign w:val="center"/>
          </w:tcPr>
          <w:p w14:paraId="1B05D193">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rPr>
            </w:pPr>
            <w:r>
              <w:rPr>
                <w:rFonts w:hint="eastAsia" w:ascii="仿宋_GB2312" w:eastAsia="仿宋_GB2312"/>
                <w:b/>
                <w:color w:val="auto"/>
                <w:sz w:val="24"/>
                <w:szCs w:val="24"/>
              </w:rPr>
              <w:t>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067155">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p w14:paraId="6C787B02">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auto" w:sz="4" w:space="0"/>
              <w:left w:val="single" w:color="000000" w:sz="4" w:space="0"/>
              <w:bottom w:val="single" w:color="000000" w:sz="4" w:space="0"/>
              <w:right w:val="single" w:color="000000" w:sz="4" w:space="0"/>
            </w:tcBorders>
            <w:noWrap w:val="0"/>
            <w:vAlign w:val="center"/>
          </w:tcPr>
          <w:p w14:paraId="64391B16">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000000" w:sz="4" w:space="0"/>
              <w:right w:val="single" w:color="000000" w:sz="4" w:space="0"/>
            </w:tcBorders>
            <w:noWrap w:val="0"/>
            <w:vAlign w:val="center"/>
          </w:tcPr>
          <w:p w14:paraId="42EB8C48">
            <w:pPr>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eastAsia" w:ascii="楷体" w:hAnsi="楷体" w:eastAsia="楷体" w:cs="楷体"/>
                <w:color w:val="auto"/>
                <w:sz w:val="18"/>
                <w:szCs w:val="18"/>
                <w:highlight w:val="none"/>
                <w:lang w:val="en-US" w:eastAsia="zh-CN"/>
              </w:rPr>
            </w:pPr>
            <w:r>
              <w:rPr>
                <w:rFonts w:hint="eastAsia" w:ascii="楷体" w:hAnsi="楷体" w:eastAsia="楷体" w:cs="楷体"/>
                <w:color w:val="auto"/>
                <w:sz w:val="18"/>
                <w:szCs w:val="18"/>
                <w:highlight w:val="none"/>
                <w:lang w:val="en-US" w:eastAsia="zh-CN"/>
              </w:rPr>
              <w:t>提供颁发机构的备案截图及获奖证书扫描件</w:t>
            </w:r>
          </w:p>
        </w:tc>
      </w:tr>
      <w:tr w14:paraId="293FD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79" w:hRule="atLeast"/>
          <w:jc w:val="center"/>
        </w:trPr>
        <w:tc>
          <w:tcPr>
            <w:tcW w:w="1414" w:type="dxa"/>
            <w:vMerge w:val="restart"/>
            <w:tcBorders>
              <w:top w:val="single" w:color="auto" w:sz="4" w:space="0"/>
              <w:right w:val="single" w:color="auto" w:sz="4" w:space="0"/>
            </w:tcBorders>
            <w:noWrap w:val="0"/>
            <w:vAlign w:val="center"/>
          </w:tcPr>
          <w:p w14:paraId="6B165651">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bCs/>
                <w:color w:val="auto"/>
                <w:sz w:val="24"/>
                <w:szCs w:val="24"/>
                <w:highlight w:val="yellow"/>
                <w:lang w:val="en-US" w:eastAsia="zh-CN"/>
              </w:rPr>
            </w:pPr>
            <w:r>
              <w:rPr>
                <w:rFonts w:hint="eastAsia" w:ascii="仿宋_GB2312" w:hAnsi="仿宋_GB2312" w:eastAsia="仿宋_GB2312" w:cs="Times New Roman"/>
                <w:b/>
                <w:bCs/>
                <w:color w:val="auto"/>
                <w:sz w:val="24"/>
                <w:szCs w:val="24"/>
                <w:highlight w:val="none"/>
                <w:lang w:val="en-US" w:eastAsia="zh-CN"/>
              </w:rPr>
              <w:t>企业信誉（15分）</w:t>
            </w:r>
          </w:p>
        </w:tc>
        <w:tc>
          <w:tcPr>
            <w:tcW w:w="825" w:type="dxa"/>
            <w:tcBorders>
              <w:top w:val="single" w:color="auto" w:sz="4" w:space="0"/>
              <w:left w:val="single" w:color="auto" w:sz="4" w:space="0"/>
              <w:bottom w:val="single" w:color="auto" w:sz="4" w:space="0"/>
              <w:right w:val="single" w:color="auto" w:sz="6" w:space="0"/>
            </w:tcBorders>
            <w:noWrap w:val="0"/>
            <w:vAlign w:val="center"/>
          </w:tcPr>
          <w:p w14:paraId="11171CD7">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yellow"/>
                <w:lang w:val="en-US" w:eastAsia="zh-CN"/>
              </w:rPr>
            </w:pPr>
            <w:r>
              <w:rPr>
                <w:rFonts w:hint="eastAsia" w:ascii="仿宋_GB2312" w:eastAsia="仿宋_GB2312"/>
                <w:b/>
                <w:color w:val="auto"/>
                <w:sz w:val="24"/>
                <w:szCs w:val="24"/>
                <w:highlight w:val="none"/>
                <w:lang w:val="en-US" w:eastAsia="zh-CN"/>
              </w:rPr>
              <w:t>13</w:t>
            </w:r>
          </w:p>
        </w:tc>
        <w:tc>
          <w:tcPr>
            <w:tcW w:w="8834" w:type="dxa"/>
            <w:gridSpan w:val="2"/>
            <w:tcBorders>
              <w:top w:val="single" w:color="auto" w:sz="4" w:space="0"/>
              <w:bottom w:val="single" w:color="auto" w:sz="4" w:space="0"/>
              <w:right w:val="single" w:color="auto" w:sz="6" w:space="0"/>
            </w:tcBorders>
            <w:noWrap w:val="0"/>
            <w:vAlign w:val="center"/>
          </w:tcPr>
          <w:p w14:paraId="6F9769CE">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（1）评审年度内获得年度优秀诚信施工企业等级AAA级、AA级的，得10分。</w:t>
            </w:r>
          </w:p>
          <w:p w14:paraId="64471F62">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（2）评审年度内其中6个月获得过“韶关市建筑行业企业诚信综合考评”AA级以上等级的，得8分。</w:t>
            </w:r>
          </w:p>
          <w:p w14:paraId="5BB35BF3">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（3）评审年度内其中1个月获得过“韶关市建筑行业企业诚信综合考评”A级以上等级的，得5分。</w:t>
            </w:r>
          </w:p>
        </w:tc>
        <w:tc>
          <w:tcPr>
            <w:tcW w:w="645" w:type="dxa"/>
            <w:tcBorders>
              <w:top w:val="single" w:color="auto" w:sz="4" w:space="0"/>
              <w:left w:val="single" w:color="auto" w:sz="6" w:space="0"/>
              <w:bottom w:val="single" w:color="auto" w:sz="4" w:space="0"/>
              <w:right w:val="single" w:color="000000" w:sz="4" w:space="0"/>
            </w:tcBorders>
            <w:noWrap w:val="0"/>
            <w:vAlign w:val="center"/>
          </w:tcPr>
          <w:p w14:paraId="219E3387">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none"/>
                <w:lang w:val="en-US" w:eastAsia="zh-CN"/>
              </w:rPr>
            </w:pPr>
            <w:r>
              <w:rPr>
                <w:rFonts w:hint="eastAsia" w:ascii="仿宋_GB2312" w:eastAsia="仿宋_GB2312"/>
                <w:b/>
                <w:color w:val="auto"/>
                <w:sz w:val="24"/>
                <w:szCs w:val="24"/>
                <w:highlight w:val="none"/>
                <w:lang w:val="en-US" w:eastAsia="zh-CN"/>
              </w:rPr>
              <w:t>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346008">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highlight w:val="yellow"/>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EF71C3">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000000" w:sz="4" w:space="0"/>
              <w:left w:val="single" w:color="000000" w:sz="4" w:space="0"/>
              <w:bottom w:val="single" w:color="auto" w:sz="4" w:space="0"/>
              <w:right w:val="single" w:color="000000" w:sz="4" w:space="0"/>
            </w:tcBorders>
            <w:noWrap w:val="0"/>
            <w:vAlign w:val="center"/>
          </w:tcPr>
          <w:p w14:paraId="386BBC0C">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r>
              <w:rPr>
                <w:rFonts w:hint="eastAsia" w:ascii="楷体" w:hAnsi="楷体" w:eastAsia="楷体" w:cs="楷体"/>
                <w:color w:val="auto"/>
                <w:sz w:val="18"/>
                <w:szCs w:val="18"/>
                <w:highlight w:val="none"/>
                <w:lang w:val="en-US" w:eastAsia="zh-CN"/>
              </w:rPr>
              <w:t>提供韶关市建筑协会网站截图扫描件或年度证书原件扫描件</w:t>
            </w:r>
            <w:r>
              <w:rPr>
                <w:rFonts w:hint="eastAsia" w:ascii="仿宋_GB2312" w:eastAsia="仿宋_GB2312" w:cs="Times New Roman"/>
                <w:color w:val="auto"/>
                <w:sz w:val="24"/>
                <w:szCs w:val="24"/>
                <w:highlight w:val="none"/>
                <w:lang w:val="en-US" w:eastAsia="zh-CN"/>
              </w:rPr>
              <w:t>。</w:t>
            </w:r>
          </w:p>
        </w:tc>
      </w:tr>
      <w:tr w14:paraId="26B71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9" w:hRule="atLeast"/>
          <w:jc w:val="center"/>
        </w:trPr>
        <w:tc>
          <w:tcPr>
            <w:tcW w:w="1414" w:type="dxa"/>
            <w:vMerge w:val="continue"/>
            <w:tcBorders>
              <w:bottom w:val="single" w:color="auto" w:sz="4" w:space="0"/>
              <w:right w:val="single" w:color="auto" w:sz="4" w:space="0"/>
            </w:tcBorders>
            <w:noWrap w:val="0"/>
            <w:vAlign w:val="center"/>
          </w:tcPr>
          <w:p w14:paraId="74700270">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highlight w:val="yellow"/>
              </w:rPr>
            </w:pPr>
          </w:p>
        </w:tc>
        <w:tc>
          <w:tcPr>
            <w:tcW w:w="825" w:type="dxa"/>
            <w:tcBorders>
              <w:top w:val="single" w:color="auto" w:sz="4" w:space="0"/>
              <w:left w:val="single" w:color="auto" w:sz="4" w:space="0"/>
              <w:bottom w:val="single" w:color="auto" w:sz="4" w:space="0"/>
              <w:right w:val="single" w:color="auto" w:sz="6" w:space="0"/>
            </w:tcBorders>
            <w:noWrap w:val="0"/>
            <w:vAlign w:val="center"/>
          </w:tcPr>
          <w:p w14:paraId="7E972FC6">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yellow"/>
                <w:lang w:val="en-US" w:eastAsia="zh-CN"/>
              </w:rPr>
            </w:pPr>
            <w:r>
              <w:rPr>
                <w:rFonts w:hint="eastAsia" w:ascii="仿宋_GB2312" w:eastAsia="仿宋_GB2312"/>
                <w:b/>
                <w:color w:val="auto"/>
                <w:sz w:val="24"/>
                <w:szCs w:val="24"/>
                <w:highlight w:val="none"/>
                <w:lang w:val="en-US" w:eastAsia="zh-CN"/>
              </w:rPr>
              <w:t>14</w:t>
            </w:r>
          </w:p>
        </w:tc>
        <w:tc>
          <w:tcPr>
            <w:tcW w:w="8834" w:type="dxa"/>
            <w:gridSpan w:val="2"/>
            <w:tcBorders>
              <w:top w:val="single" w:color="auto" w:sz="4" w:space="0"/>
              <w:bottom w:val="single" w:color="auto" w:sz="4" w:space="0"/>
              <w:right w:val="single" w:color="auto" w:sz="6" w:space="0"/>
            </w:tcBorders>
            <w:noWrap w:val="0"/>
            <w:vAlign w:val="center"/>
          </w:tcPr>
          <w:p w14:paraId="0AB6A856">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（1）企业获得银行资信评级AAA级，并在有效期内的，得5分；</w:t>
            </w:r>
          </w:p>
          <w:p w14:paraId="4D98CF56">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（2）企业获得银行资信评级AA级(含AA+、AA-)，并在有效期内的，得3分；</w:t>
            </w:r>
          </w:p>
          <w:p w14:paraId="4BA69C81">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（3）企业获得银行资信评级A级（A+、A-)，并在有效期内的，得1分。</w:t>
            </w:r>
          </w:p>
        </w:tc>
        <w:tc>
          <w:tcPr>
            <w:tcW w:w="645" w:type="dxa"/>
            <w:tcBorders>
              <w:top w:val="single" w:color="auto" w:sz="4" w:space="0"/>
              <w:left w:val="single" w:color="auto" w:sz="6" w:space="0"/>
              <w:bottom w:val="single" w:color="auto" w:sz="4" w:space="0"/>
              <w:right w:val="single" w:color="000000" w:sz="4" w:space="0"/>
            </w:tcBorders>
            <w:noWrap w:val="0"/>
            <w:vAlign w:val="center"/>
          </w:tcPr>
          <w:p w14:paraId="5861A3D3">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none"/>
                <w:lang w:val="en-US" w:eastAsia="zh-CN"/>
              </w:rPr>
            </w:pPr>
            <w:r>
              <w:rPr>
                <w:rFonts w:hint="eastAsia" w:ascii="仿宋_GB2312" w:eastAsia="仿宋_GB2312"/>
                <w:b/>
                <w:color w:val="auto"/>
                <w:sz w:val="24"/>
                <w:szCs w:val="24"/>
                <w:highlight w:val="none"/>
                <w:lang w:val="en-US" w:eastAsia="zh-CN"/>
              </w:rPr>
              <w:t>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007283">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highlight w:val="yellow"/>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280B8A">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top w:val="single" w:color="auto" w:sz="4" w:space="0"/>
              <w:left w:val="single" w:color="000000" w:sz="4" w:space="0"/>
              <w:bottom w:val="single" w:color="000000" w:sz="4" w:space="0"/>
              <w:right w:val="single" w:color="000000" w:sz="4" w:space="0"/>
            </w:tcBorders>
            <w:noWrap w:val="0"/>
            <w:vAlign w:val="center"/>
          </w:tcPr>
          <w:p w14:paraId="1D6CB724">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r>
              <w:rPr>
                <w:rFonts w:hint="eastAsia" w:ascii="楷体" w:hAnsi="楷体" w:eastAsia="楷体" w:cs="楷体"/>
                <w:color w:val="auto"/>
                <w:sz w:val="18"/>
                <w:szCs w:val="18"/>
                <w:highlight w:val="none"/>
                <w:lang w:val="en-US" w:eastAsia="zh-CN"/>
              </w:rPr>
              <w:t>提供基本账户银行出具的评级证书原件扫描件</w:t>
            </w:r>
          </w:p>
        </w:tc>
      </w:tr>
      <w:tr w14:paraId="58DFD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1414" w:type="dxa"/>
            <w:tcBorders>
              <w:top w:val="single" w:color="auto" w:sz="4" w:space="0"/>
              <w:right w:val="single" w:color="auto" w:sz="4" w:space="0"/>
            </w:tcBorders>
            <w:noWrap w:val="0"/>
            <w:vAlign w:val="center"/>
          </w:tcPr>
          <w:p w14:paraId="252CA1A1">
            <w:pPr>
              <w:keepNext w:val="0"/>
              <w:keepLines w:val="0"/>
              <w:pageBreakBefore w:val="0"/>
              <w:kinsoku/>
              <w:wordWrap/>
              <w:overflowPunct/>
              <w:topLinePunct w:val="0"/>
              <w:bidi w:val="0"/>
              <w:snapToGrid/>
              <w:spacing w:line="240" w:lineRule="auto"/>
              <w:jc w:val="center"/>
              <w:textAlignment w:val="auto"/>
              <w:rPr>
                <w:rFonts w:hint="eastAsia" w:ascii="仿宋_GB2312" w:eastAsia="仿宋_GB2312"/>
                <w:b/>
                <w:color w:val="auto"/>
                <w:sz w:val="24"/>
                <w:szCs w:val="24"/>
                <w:highlight w:val="yellow"/>
              </w:rPr>
            </w:pPr>
            <w:r>
              <w:rPr>
                <w:rFonts w:hint="eastAsia" w:ascii="仿宋_GB2312" w:hAnsi="仿宋_GB2312" w:eastAsia="仿宋_GB2312" w:cs="Times New Roman"/>
                <w:b/>
                <w:bCs/>
                <w:color w:val="auto"/>
                <w:sz w:val="24"/>
                <w:szCs w:val="24"/>
                <w:highlight w:val="none"/>
                <w:lang w:val="en-US" w:eastAsia="zh-CN"/>
              </w:rPr>
              <w:t>社会公益（10分）</w:t>
            </w:r>
          </w:p>
        </w:tc>
        <w:tc>
          <w:tcPr>
            <w:tcW w:w="825" w:type="dxa"/>
            <w:tcBorders>
              <w:top w:val="single" w:color="auto" w:sz="4" w:space="0"/>
              <w:left w:val="single" w:color="auto" w:sz="4" w:space="0"/>
              <w:right w:val="single" w:color="auto" w:sz="6" w:space="0"/>
            </w:tcBorders>
            <w:noWrap w:val="0"/>
            <w:vAlign w:val="center"/>
          </w:tcPr>
          <w:p w14:paraId="3A75E399">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yellow"/>
                <w:lang w:val="en-US" w:eastAsia="zh-CN"/>
              </w:rPr>
            </w:pPr>
            <w:r>
              <w:rPr>
                <w:rFonts w:hint="eastAsia" w:ascii="仿宋_GB2312" w:eastAsia="仿宋_GB2312"/>
                <w:b/>
                <w:color w:val="auto"/>
                <w:sz w:val="24"/>
                <w:szCs w:val="24"/>
                <w:highlight w:val="none"/>
                <w:lang w:val="en-US" w:eastAsia="zh-CN"/>
              </w:rPr>
              <w:t>15</w:t>
            </w:r>
          </w:p>
        </w:tc>
        <w:tc>
          <w:tcPr>
            <w:tcW w:w="8834" w:type="dxa"/>
            <w:gridSpan w:val="2"/>
            <w:tcBorders>
              <w:top w:val="single" w:color="auto" w:sz="4" w:space="0"/>
              <w:right w:val="single" w:color="auto" w:sz="6" w:space="0"/>
            </w:tcBorders>
            <w:noWrap w:val="0"/>
            <w:vAlign w:val="center"/>
          </w:tcPr>
          <w:p w14:paraId="5504D369">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（1）企业评审年度获得韶关市辖区内的建设行政主管部门或建筑协会或政府单位颁发的“感谢信”或“爱心企业”或“热心公益事业企业”的。</w:t>
            </w:r>
          </w:p>
          <w:p w14:paraId="5706A69B">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（2）企业评审年度参与助力韶关市“百县千镇万村高质量发展工程”项目的。</w:t>
            </w:r>
          </w:p>
          <w:p w14:paraId="7699C2B2">
            <w:pPr>
              <w:keepNext w:val="0"/>
              <w:keepLines w:val="0"/>
              <w:pageBreakBefore w:val="0"/>
              <w:kinsoku/>
              <w:wordWrap/>
              <w:overflowPunct/>
              <w:topLinePunct w:val="0"/>
              <w:bidi w:val="0"/>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（3）企业评审年度参加韶关市抢险救灾活动的，获得相关“感谢信、表扬信 ”的。</w:t>
            </w:r>
          </w:p>
          <w:p w14:paraId="6F57747B">
            <w:pPr>
              <w:keepNext w:val="0"/>
              <w:keepLines w:val="0"/>
              <w:pageBreakBefore w:val="0"/>
              <w:kinsoku/>
              <w:wordWrap/>
              <w:overflowPunct/>
              <w:topLinePunct w:val="0"/>
              <w:bidi w:val="0"/>
              <w:snapToGrid/>
              <w:spacing w:line="240" w:lineRule="auto"/>
              <w:textAlignment w:val="auto"/>
              <w:rPr>
                <w:rFonts w:hint="default" w:ascii="仿宋_GB2312" w:eastAsia="仿宋_GB2312" w:cs="Times New Roman"/>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（本项最高得分10分，每提供一个资料，得5分。）</w:t>
            </w:r>
          </w:p>
        </w:tc>
        <w:tc>
          <w:tcPr>
            <w:tcW w:w="645" w:type="dxa"/>
            <w:tcBorders>
              <w:top w:val="single" w:color="auto" w:sz="4" w:space="0"/>
              <w:left w:val="single" w:color="auto" w:sz="6" w:space="0"/>
              <w:right w:val="single" w:color="000000" w:sz="4" w:space="0"/>
            </w:tcBorders>
            <w:noWrap w:val="0"/>
            <w:vAlign w:val="center"/>
          </w:tcPr>
          <w:p w14:paraId="6E95D676">
            <w:pPr>
              <w:keepNext w:val="0"/>
              <w:keepLines w:val="0"/>
              <w:pageBreakBefore w:val="0"/>
              <w:kinsoku/>
              <w:wordWrap/>
              <w:overflowPunct/>
              <w:topLinePunct w:val="0"/>
              <w:bidi w:val="0"/>
              <w:snapToGrid/>
              <w:spacing w:line="240" w:lineRule="auto"/>
              <w:jc w:val="center"/>
              <w:textAlignment w:val="auto"/>
              <w:rPr>
                <w:rFonts w:hint="default" w:ascii="仿宋_GB2312" w:eastAsia="仿宋_GB2312"/>
                <w:b/>
                <w:color w:val="auto"/>
                <w:sz w:val="24"/>
                <w:szCs w:val="24"/>
                <w:highlight w:val="none"/>
                <w:lang w:val="en-US" w:eastAsia="zh-CN"/>
              </w:rPr>
            </w:pPr>
            <w:r>
              <w:rPr>
                <w:rFonts w:hint="eastAsia" w:ascii="仿宋_GB2312" w:eastAsia="仿宋_GB2312"/>
                <w:b/>
                <w:color w:val="auto"/>
                <w:sz w:val="24"/>
                <w:szCs w:val="24"/>
                <w:highlight w:val="none"/>
                <w:lang w:val="en-US" w:eastAsia="zh-CN"/>
              </w:rPr>
              <w:t>10</w:t>
            </w:r>
          </w:p>
        </w:tc>
        <w:tc>
          <w:tcPr>
            <w:tcW w:w="705" w:type="dxa"/>
            <w:tcBorders>
              <w:top w:val="single" w:color="000000" w:sz="4" w:space="0"/>
              <w:left w:val="single" w:color="000000" w:sz="4" w:space="0"/>
              <w:right w:val="single" w:color="000000" w:sz="4" w:space="0"/>
            </w:tcBorders>
            <w:noWrap w:val="0"/>
            <w:vAlign w:val="center"/>
          </w:tcPr>
          <w:p w14:paraId="2C4E43BE">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720" w:type="dxa"/>
            <w:tcBorders>
              <w:top w:val="single" w:color="000000" w:sz="4" w:space="0"/>
              <w:left w:val="single" w:color="000000" w:sz="4" w:space="0"/>
              <w:bottom w:val="single" w:color="auto" w:sz="4" w:space="0"/>
              <w:right w:val="single" w:color="000000" w:sz="4" w:space="0"/>
            </w:tcBorders>
            <w:noWrap w:val="0"/>
            <w:vAlign w:val="center"/>
          </w:tcPr>
          <w:p w14:paraId="1940AC36">
            <w:pPr>
              <w:keepNext w:val="0"/>
              <w:keepLines w:val="0"/>
              <w:pageBreakBefore w:val="0"/>
              <w:kinsoku/>
              <w:wordWrap/>
              <w:overflowPunct/>
              <w:topLinePunct w:val="0"/>
              <w:bidi w:val="0"/>
              <w:snapToGrid/>
              <w:spacing w:line="240" w:lineRule="auto"/>
              <w:textAlignment w:val="auto"/>
              <w:rPr>
                <w:rFonts w:hint="eastAsia" w:ascii="仿宋_GB2312" w:eastAsia="仿宋_GB2312"/>
                <w:color w:val="auto"/>
                <w:sz w:val="24"/>
                <w:szCs w:val="24"/>
              </w:rPr>
            </w:pPr>
          </w:p>
        </w:tc>
        <w:tc>
          <w:tcPr>
            <w:tcW w:w="2027" w:type="dxa"/>
            <w:tcBorders>
              <w:left w:val="single" w:color="000000" w:sz="4" w:space="0"/>
              <w:bottom w:val="single" w:color="auto" w:sz="4" w:space="0"/>
              <w:right w:val="single" w:color="000000" w:sz="4" w:space="0"/>
            </w:tcBorders>
            <w:noWrap w:val="0"/>
            <w:vAlign w:val="center"/>
          </w:tcPr>
          <w:p w14:paraId="078FFA32">
            <w:pPr>
              <w:keepNext w:val="0"/>
              <w:keepLines w:val="0"/>
              <w:pageBreakBefore w:val="0"/>
              <w:kinsoku/>
              <w:wordWrap/>
              <w:overflowPunct/>
              <w:topLinePunct w:val="0"/>
              <w:bidi w:val="0"/>
              <w:snapToGrid/>
              <w:spacing w:line="240" w:lineRule="auto"/>
              <w:textAlignment w:val="auto"/>
              <w:rPr>
                <w:rFonts w:hint="default" w:ascii="仿宋_GB2312" w:eastAsia="仿宋_GB2312"/>
                <w:color w:val="auto"/>
                <w:sz w:val="24"/>
                <w:szCs w:val="24"/>
                <w:lang w:val="en-US"/>
              </w:rPr>
            </w:pPr>
            <w:r>
              <w:rPr>
                <w:rFonts w:hint="eastAsia" w:ascii="楷体" w:hAnsi="楷体" w:eastAsia="楷体" w:cs="楷体"/>
                <w:color w:val="auto"/>
                <w:sz w:val="18"/>
                <w:szCs w:val="18"/>
                <w:highlight w:val="none"/>
                <w:lang w:val="en-US" w:eastAsia="zh-CN"/>
              </w:rPr>
              <w:t>提供框架协议/合同/证书/感谢信/表扬信（原件扫描件）</w:t>
            </w:r>
          </w:p>
        </w:tc>
      </w:tr>
      <w:tr w14:paraId="1114F2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1073" w:type="dxa"/>
            <w:gridSpan w:val="4"/>
            <w:tcBorders>
              <w:top w:val="single" w:color="auto" w:sz="4" w:space="0"/>
              <w:bottom w:val="single" w:color="auto" w:sz="4" w:space="0"/>
              <w:right w:val="single" w:color="auto" w:sz="6" w:space="0"/>
            </w:tcBorders>
            <w:noWrap w:val="0"/>
            <w:vAlign w:val="center"/>
          </w:tcPr>
          <w:p w14:paraId="27CE9F10">
            <w:pPr>
              <w:keepNext w:val="0"/>
              <w:keepLines w:val="0"/>
              <w:pageBreakBefore w:val="0"/>
              <w:kinsoku/>
              <w:wordWrap/>
              <w:overflowPunct/>
              <w:topLinePunct w:val="0"/>
              <w:bidi w:val="0"/>
              <w:snapToGrid/>
              <w:spacing w:line="240" w:lineRule="auto"/>
              <w:jc w:val="center"/>
              <w:textAlignment w:val="auto"/>
              <w:rPr>
                <w:rFonts w:hint="default" w:ascii="仿宋_GB2312" w:hAnsi="宋体" w:eastAsia="仿宋_GB2312"/>
                <w:b/>
                <w:color w:val="auto"/>
                <w:kern w:val="2"/>
                <w:sz w:val="24"/>
                <w:szCs w:val="24"/>
                <w:lang w:val="en-US" w:eastAsia="zh-CN" w:bidi="ar-SA"/>
              </w:rPr>
            </w:pPr>
            <w:r>
              <w:rPr>
                <w:rFonts w:hint="eastAsia" w:ascii="仿宋_GB2312" w:hAnsi="宋体" w:eastAsia="仿宋_GB2312"/>
                <w:b/>
                <w:color w:val="auto"/>
                <w:sz w:val="24"/>
                <w:szCs w:val="24"/>
                <w:lang w:val="en-US" w:eastAsia="zh-CN"/>
              </w:rPr>
              <w:t>合</w:t>
            </w:r>
            <w:r>
              <w:rPr>
                <w:rFonts w:hint="eastAsia" w:ascii="仿宋_GB2312" w:hAnsi="宋体" w:eastAsia="仿宋_GB2312"/>
                <w:b/>
                <w:color w:val="auto"/>
                <w:sz w:val="24"/>
                <w:szCs w:val="24"/>
              </w:rPr>
              <w:t xml:space="preserve">  计</w:t>
            </w:r>
          </w:p>
        </w:tc>
        <w:tc>
          <w:tcPr>
            <w:tcW w:w="645" w:type="dxa"/>
            <w:tcBorders>
              <w:top w:val="single" w:color="auto" w:sz="4" w:space="0"/>
              <w:left w:val="single" w:color="auto" w:sz="6" w:space="0"/>
              <w:bottom w:val="single" w:color="auto" w:sz="4" w:space="0"/>
              <w:right w:val="single" w:color="000000" w:sz="4" w:space="0"/>
            </w:tcBorders>
            <w:noWrap w:val="0"/>
            <w:vAlign w:val="center"/>
          </w:tcPr>
          <w:p w14:paraId="79F8E6BD">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r>
              <w:rPr>
                <w:rFonts w:hint="eastAsia" w:ascii="仿宋_GB2312" w:hAnsi="仿宋_GB2312" w:eastAsia="仿宋_GB2312"/>
                <w:b/>
                <w:color w:val="auto"/>
                <w:kern w:val="2"/>
                <w:sz w:val="24"/>
                <w:szCs w:val="24"/>
                <w:lang w:val="en-US" w:eastAsia="zh-CN" w:bidi="ar-SA"/>
              </w:rPr>
              <w:t>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E744FC">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p>
        </w:tc>
        <w:tc>
          <w:tcPr>
            <w:tcW w:w="720" w:type="dxa"/>
            <w:tcBorders>
              <w:top w:val="single" w:color="auto" w:sz="4" w:space="0"/>
              <w:left w:val="single" w:color="000000" w:sz="4" w:space="0"/>
              <w:bottom w:val="single" w:color="000000" w:sz="4" w:space="0"/>
              <w:right w:val="single" w:color="000000" w:sz="4" w:space="0"/>
            </w:tcBorders>
            <w:noWrap w:val="0"/>
            <w:vAlign w:val="center"/>
          </w:tcPr>
          <w:p w14:paraId="71C375D5">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p>
        </w:tc>
        <w:tc>
          <w:tcPr>
            <w:tcW w:w="2027" w:type="dxa"/>
            <w:tcBorders>
              <w:top w:val="single" w:color="auto" w:sz="4" w:space="0"/>
              <w:left w:val="single" w:color="000000" w:sz="4" w:space="0"/>
              <w:bottom w:val="single" w:color="000000" w:sz="4" w:space="0"/>
              <w:right w:val="single" w:color="000000" w:sz="4" w:space="0"/>
            </w:tcBorders>
            <w:noWrap w:val="0"/>
            <w:vAlign w:val="center"/>
          </w:tcPr>
          <w:p w14:paraId="4856AA4B">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p>
        </w:tc>
      </w:tr>
      <w:tr w14:paraId="2772E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gridSpan w:val="3"/>
            <w:tcBorders>
              <w:top w:val="single" w:color="auto" w:sz="4" w:space="0"/>
              <w:bottom w:val="single" w:color="auto" w:sz="4" w:space="0"/>
              <w:right w:val="single" w:color="auto" w:sz="4" w:space="0"/>
            </w:tcBorders>
            <w:noWrap w:val="0"/>
            <w:vAlign w:val="center"/>
          </w:tcPr>
          <w:p w14:paraId="764E7BBD">
            <w:pPr>
              <w:keepNext w:val="0"/>
              <w:keepLines w:val="0"/>
              <w:pageBreakBefore w:val="0"/>
              <w:kinsoku/>
              <w:wordWrap/>
              <w:overflowPunct/>
              <w:topLinePunct w:val="0"/>
              <w:bidi w:val="0"/>
              <w:snapToGrid/>
              <w:spacing w:line="240" w:lineRule="auto"/>
              <w:jc w:val="center"/>
              <w:textAlignment w:val="auto"/>
              <w:rPr>
                <w:rFonts w:hint="default" w:ascii="仿宋_GB2312" w:hAnsi="宋体" w:eastAsia="仿宋_GB2312"/>
                <w:b/>
                <w:color w:val="auto"/>
                <w:sz w:val="24"/>
                <w:szCs w:val="24"/>
                <w:lang w:val="en-US" w:eastAsia="zh-CN"/>
              </w:rPr>
            </w:pPr>
            <w:r>
              <w:rPr>
                <w:rFonts w:hint="eastAsia" w:ascii="仿宋_GB2312" w:hAnsi="宋体" w:eastAsia="仿宋_GB2312"/>
                <w:b/>
                <w:color w:val="auto"/>
                <w:sz w:val="24"/>
                <w:szCs w:val="24"/>
                <w:lang w:val="en-US" w:eastAsia="zh-CN"/>
              </w:rPr>
              <w:t>评审意见</w:t>
            </w:r>
          </w:p>
        </w:tc>
        <w:tc>
          <w:tcPr>
            <w:tcW w:w="12895" w:type="dxa"/>
            <w:gridSpan w:val="5"/>
            <w:tcBorders>
              <w:top w:val="single" w:color="auto" w:sz="4" w:space="0"/>
              <w:left w:val="single" w:color="auto" w:sz="4" w:space="0"/>
              <w:bottom w:val="single" w:color="auto" w:sz="4" w:space="0"/>
              <w:right w:val="single" w:color="000000" w:sz="4" w:space="0"/>
            </w:tcBorders>
            <w:noWrap w:val="0"/>
            <w:vAlign w:val="bottom"/>
          </w:tcPr>
          <w:p w14:paraId="044B5027">
            <w:pPr>
              <w:keepNext w:val="0"/>
              <w:keepLines w:val="0"/>
              <w:pageBreakBefore w:val="0"/>
              <w:kinsoku/>
              <w:wordWrap/>
              <w:overflowPunct/>
              <w:topLinePunct w:val="0"/>
              <w:bidi w:val="0"/>
              <w:snapToGrid/>
              <w:spacing w:line="240" w:lineRule="auto"/>
              <w:jc w:val="center"/>
              <w:textAlignment w:val="auto"/>
              <w:rPr>
                <w:rFonts w:hint="eastAsia" w:ascii="仿宋_GB2312" w:hAnsi="仿宋_GB2312" w:eastAsia="仿宋_GB2312"/>
                <w:b/>
                <w:color w:val="auto"/>
                <w:kern w:val="2"/>
                <w:sz w:val="24"/>
                <w:szCs w:val="24"/>
                <w:lang w:val="en-US" w:eastAsia="zh-CN" w:bidi="ar-SA"/>
              </w:rPr>
            </w:pPr>
            <w:r>
              <w:rPr>
                <w:rFonts w:hint="eastAsia" w:ascii="仿宋_GB2312" w:hAnsi="仿宋_GB2312" w:eastAsia="仿宋_GB2312"/>
                <w:b/>
                <w:color w:val="auto"/>
                <w:kern w:val="2"/>
                <w:sz w:val="24"/>
                <w:szCs w:val="24"/>
                <w:lang w:val="en-US" w:eastAsia="zh-CN" w:bidi="ar-SA"/>
              </w:rPr>
              <w:t xml:space="preserve">                                         （公章）：</w:t>
            </w:r>
          </w:p>
          <w:p w14:paraId="2913227A">
            <w:pPr>
              <w:keepNext w:val="0"/>
              <w:keepLines w:val="0"/>
              <w:pageBreakBefore w:val="0"/>
              <w:kinsoku/>
              <w:wordWrap/>
              <w:overflowPunct/>
              <w:topLinePunct w:val="0"/>
              <w:bidi w:val="0"/>
              <w:snapToGrid/>
              <w:spacing w:line="240" w:lineRule="auto"/>
              <w:jc w:val="center"/>
              <w:textAlignment w:val="auto"/>
              <w:rPr>
                <w:rFonts w:hint="default" w:ascii="仿宋_GB2312" w:hAnsi="仿宋_GB2312" w:eastAsia="仿宋_GB2312"/>
                <w:b/>
                <w:color w:val="auto"/>
                <w:kern w:val="2"/>
                <w:sz w:val="24"/>
                <w:szCs w:val="24"/>
                <w:lang w:val="en-US" w:eastAsia="zh-CN" w:bidi="ar-SA"/>
              </w:rPr>
            </w:pPr>
            <w:r>
              <w:rPr>
                <w:rFonts w:hint="eastAsia" w:ascii="仿宋_GB2312" w:hAnsi="仿宋_GB2312" w:eastAsia="仿宋_GB2312"/>
                <w:b/>
                <w:color w:val="auto"/>
                <w:kern w:val="2"/>
                <w:sz w:val="24"/>
                <w:szCs w:val="24"/>
                <w:lang w:val="en-US" w:eastAsia="zh-CN" w:bidi="ar-SA"/>
              </w:rPr>
              <w:t xml:space="preserve">                                         年   月    日</w:t>
            </w:r>
          </w:p>
        </w:tc>
      </w:tr>
    </w:tbl>
    <w:p w14:paraId="73EF1AC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楷体" w:hAnsi="楷体" w:eastAsia="楷体" w:cs="楷体"/>
          <w:color w:val="C00000"/>
          <w:sz w:val="24"/>
          <w:lang w:val="en-US" w:eastAsia="zh-CN"/>
        </w:rPr>
      </w:pPr>
      <w:r>
        <w:rPr>
          <w:rFonts w:hint="eastAsia" w:ascii="楷体" w:hAnsi="楷体" w:eastAsia="楷体" w:cs="楷体"/>
          <w:color w:val="C00000"/>
          <w:sz w:val="24"/>
          <w:lang w:val="en-US" w:eastAsia="zh-CN"/>
        </w:rPr>
        <w:t>备注：评定标准中的业绩应为在韶项目和在韶公益活动。</w:t>
      </w:r>
      <w:bookmarkStart w:id="0" w:name="_GoBack"/>
      <w:bookmarkEnd w:id="0"/>
    </w:p>
    <w:sectPr>
      <w:pgSz w:w="16838" w:h="11906" w:orient="landscape"/>
      <w:pgMar w:top="1134" w:right="1134" w:bottom="1020" w:left="1134"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B60E24E-34F8-442B-B23B-9C41FCA1D613}"/>
  </w:font>
  <w:font w:name="仿宋">
    <w:panose1 w:val="02010609060101010101"/>
    <w:charset w:val="86"/>
    <w:family w:val="auto"/>
    <w:pitch w:val="default"/>
    <w:sig w:usb0="800002BF" w:usb1="38CF7CFA" w:usb2="00000016" w:usb3="00000000" w:csb0="00040001" w:csb1="00000000"/>
    <w:embedRegular r:id="rId2" w:fontKey="{B4752F29-4A48-489A-BBDC-5BE61A756B98}"/>
  </w:font>
  <w:font w:name="楷体">
    <w:panose1 w:val="02010609060101010101"/>
    <w:charset w:val="86"/>
    <w:family w:val="auto"/>
    <w:pitch w:val="default"/>
    <w:sig w:usb0="800002BF" w:usb1="38CF7CFA" w:usb2="00000016" w:usb3="00000000" w:csb0="00040001" w:csb1="00000000"/>
    <w:embedRegular r:id="rId3" w:fontKey="{DDE07621-078C-4AD1-B66D-CA10AECDC4A3}"/>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832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4A087">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37E4A087">
                    <w:pPr>
                      <w:pStyle w:val="4"/>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10</w:t>
                    </w:r>
                    <w:r>
                      <w:rPr>
                        <w:rFonts w:hint="eastAsia"/>
                        <w:lang w:eastAsia="zh-CN"/>
                      </w:rPr>
                      <w:fldChar w:fldCharType="end"/>
                    </w:r>
                  </w:p>
                </w:txbxContent>
              </v:textbox>
            </v:shape>
          </w:pict>
        </mc:Fallback>
      </mc:AlternateContent>
    </w:r>
  </w:p>
  <w:p w14:paraId="703589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A6D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mQwNmRkODZmYTJkOWE4MjM5ZTUwNDc2N2U1NzQifQ=="/>
  </w:docVars>
  <w:rsids>
    <w:rsidRoot w:val="00172A27"/>
    <w:rsid w:val="000B2DF0"/>
    <w:rsid w:val="00135F9A"/>
    <w:rsid w:val="001E639C"/>
    <w:rsid w:val="00262FE0"/>
    <w:rsid w:val="00720425"/>
    <w:rsid w:val="00834D9C"/>
    <w:rsid w:val="00B91B0C"/>
    <w:rsid w:val="00CD475E"/>
    <w:rsid w:val="03174F59"/>
    <w:rsid w:val="055B52D0"/>
    <w:rsid w:val="063E0A32"/>
    <w:rsid w:val="07373DFF"/>
    <w:rsid w:val="09047B99"/>
    <w:rsid w:val="0970387A"/>
    <w:rsid w:val="0BDA7513"/>
    <w:rsid w:val="0CB95903"/>
    <w:rsid w:val="0E6F0323"/>
    <w:rsid w:val="0F2519A0"/>
    <w:rsid w:val="101B5666"/>
    <w:rsid w:val="117744E8"/>
    <w:rsid w:val="1229162A"/>
    <w:rsid w:val="135049C5"/>
    <w:rsid w:val="144C7603"/>
    <w:rsid w:val="15221C57"/>
    <w:rsid w:val="152F4C1A"/>
    <w:rsid w:val="15915022"/>
    <w:rsid w:val="15EF766A"/>
    <w:rsid w:val="16DB1403"/>
    <w:rsid w:val="17326391"/>
    <w:rsid w:val="181C5927"/>
    <w:rsid w:val="1C226798"/>
    <w:rsid w:val="1D474CF4"/>
    <w:rsid w:val="1E557C88"/>
    <w:rsid w:val="1EED1C1F"/>
    <w:rsid w:val="1FA14579"/>
    <w:rsid w:val="1FCF44B1"/>
    <w:rsid w:val="212D1552"/>
    <w:rsid w:val="21C17EF3"/>
    <w:rsid w:val="222939EE"/>
    <w:rsid w:val="22E967E6"/>
    <w:rsid w:val="258326D6"/>
    <w:rsid w:val="267D41A6"/>
    <w:rsid w:val="26FF76CD"/>
    <w:rsid w:val="283B4CD5"/>
    <w:rsid w:val="29373393"/>
    <w:rsid w:val="2C905904"/>
    <w:rsid w:val="30B07203"/>
    <w:rsid w:val="30F04F6F"/>
    <w:rsid w:val="314F439B"/>
    <w:rsid w:val="318B48F8"/>
    <w:rsid w:val="321E3342"/>
    <w:rsid w:val="32BF5994"/>
    <w:rsid w:val="33034196"/>
    <w:rsid w:val="35320893"/>
    <w:rsid w:val="38163439"/>
    <w:rsid w:val="3A234DBA"/>
    <w:rsid w:val="3EE44437"/>
    <w:rsid w:val="3F251748"/>
    <w:rsid w:val="3F2736F8"/>
    <w:rsid w:val="3F43088C"/>
    <w:rsid w:val="410D45FA"/>
    <w:rsid w:val="46E92F23"/>
    <w:rsid w:val="49D2118A"/>
    <w:rsid w:val="4A445F6B"/>
    <w:rsid w:val="4A767D04"/>
    <w:rsid w:val="4ADE357A"/>
    <w:rsid w:val="4BD74219"/>
    <w:rsid w:val="4D825DF2"/>
    <w:rsid w:val="51094C79"/>
    <w:rsid w:val="541F1D34"/>
    <w:rsid w:val="54D37993"/>
    <w:rsid w:val="58EC3877"/>
    <w:rsid w:val="59210E8C"/>
    <w:rsid w:val="59AA62D1"/>
    <w:rsid w:val="5BB527EB"/>
    <w:rsid w:val="5C4A7099"/>
    <w:rsid w:val="60310E1E"/>
    <w:rsid w:val="65501D46"/>
    <w:rsid w:val="662A33DB"/>
    <w:rsid w:val="66900AB1"/>
    <w:rsid w:val="6A736C23"/>
    <w:rsid w:val="6AAA5624"/>
    <w:rsid w:val="6AC960CD"/>
    <w:rsid w:val="6D6B59BE"/>
    <w:rsid w:val="71EA67C2"/>
    <w:rsid w:val="72037883"/>
    <w:rsid w:val="72E82527"/>
    <w:rsid w:val="73705800"/>
    <w:rsid w:val="738D184F"/>
    <w:rsid w:val="73CF5129"/>
    <w:rsid w:val="74415070"/>
    <w:rsid w:val="744E128A"/>
    <w:rsid w:val="74D55507"/>
    <w:rsid w:val="753E4AD9"/>
    <w:rsid w:val="756A37D5"/>
    <w:rsid w:val="7A570CA4"/>
    <w:rsid w:val="7CCF4939"/>
    <w:rsid w:val="7CEE1652"/>
    <w:rsid w:val="7DF90529"/>
    <w:rsid w:val="7ECB6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autoRedefine/>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8"/>
    <w:autoRedefine/>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autoRedefine/>
    <w:qFormat/>
    <w:uiPriority w:val="0"/>
    <w:rPr>
      <w:kern w:val="2"/>
      <w:sz w:val="18"/>
      <w:szCs w:val="18"/>
    </w:rPr>
  </w:style>
  <w:style w:type="character" w:customStyle="1" w:styleId="9">
    <w:name w:val="页脚 Char"/>
    <w:link w:val="4"/>
    <w:autoRedefine/>
    <w:qFormat/>
    <w:uiPriority w:val="0"/>
    <w:rPr>
      <w:kern w:val="2"/>
      <w:sz w:val="18"/>
      <w:szCs w:val="18"/>
    </w:rPr>
  </w:style>
  <w:style w:type="character" w:customStyle="1" w:styleId="10">
    <w:name w:val="页码 New"/>
    <w:basedOn w:val="7"/>
    <w:autoRedefine/>
    <w:qFormat/>
    <w:uiPriority w:val="0"/>
  </w:style>
  <w:style w:type="paragraph" w:customStyle="1" w:styleId="11">
    <w:name w:val="页脚 New"/>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1617</Words>
  <Characters>1685</Characters>
  <Lines>34</Lines>
  <Paragraphs>9</Paragraphs>
  <TotalTime>0</TotalTime>
  <ScaleCrop>false</ScaleCrop>
  <LinksUpToDate>false</LinksUpToDate>
  <CharactersWithSpaces>2000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2022-12-21T02:01:00Z</dcterms:created>
  <dc:creator>微软用户</dc:creator>
  <cp:lastModifiedBy>Administrator</cp:lastModifiedBy>
  <cp:lastPrinted>2024-07-10T01:25:00Z</cp:lastPrinted>
  <dcterms:modified xsi:type="dcterms:W3CDTF">2025-08-11T08:15:38Z</dcterms:modified>
  <dc:title>关于受理韶关市建筑企业信用等级评定申报的通知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1A9D0D6CCAAD4E7AA44291243BE8D30E_13</vt:lpwstr>
  </property>
  <property fmtid="{D5CDD505-2E9C-101B-9397-08002B2CF9AE}" pid="4" name="KSOTemplateDocerSaveRecord">
    <vt:lpwstr>eyJoZGlkIjoiNjQ3ZmQwNmRkODZmYTJkOWE4MjM5ZTUwNDc2N2U1NzQifQ==</vt:lpwstr>
  </property>
</Properties>
</file>